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
</w:t>
      </w:r>
    </w:p>
    <w:p>
      <w:pPr/>
      <w:r>
        <w:rPr/>
        <w:t xml:space="preserve">أحمد بن يوسف من أهل قرطبة؛ يعرف: بالطبلاطي؛ يكنى: أبا القاسم.</w:t>
      </w:r>
    </w:p>
    <w:p/>
    <w:p>
      <w:pPr/>
      <w:r>
        <w:rPr/>
        <w:t xml:space="preserve">(سمع): من عبيد الله بن يحيى، وأبي صالح، ومحمد بن عمر بن لبابة. وكان معتنيا: بدرس الرأي والشروط. توفي (رحمه الله): سنة سبع وعشرين وثلاث مائة. ذكره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2026-10-13T15:00:38+03:00</dcterms:created>
  <dcterms:modified xsi:type="dcterms:W3CDTF">2026-10-13T15:00:38+03:00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