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يحيى بن مفرج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يحيى بن مفرج
</w:t>
      </w:r>
    </w:p>
    <w:p>
      <w:pPr/>
      <w:r>
        <w:rPr/>
        <w:t xml:space="preserve">أحمد بن محمد بن يحيى بن مفرج مولى الإمام عبد الرحمن بن الحكم (رحمه الله) . من أهل قرطبة؛ يكنى: أبا القاسم.</w:t>
      </w:r>
    </w:p>
    <w:p/>
    <w:p>
      <w:pPr/>
      <w:r>
        <w:rPr/>
        <w:t xml:space="preserve">سمع: من ابن وضاح، وعبيد الله بن يحيى، وطاهر بن عبد العزيز، وأبي صالح. ولا أعلم: حدث عنه إلا ابنه. وأخبرني: أنه توفي: في المحرم، سنة ست وثلاثين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2026-10-13T15:07:15+03:00</dcterms:created>
  <dcterms:modified xsi:type="dcterms:W3CDTF">2026-10-13T15:07:15+03:00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