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المروزي
</w:t>
      </w:r>
    </w:p>
    <w:p>
      <w:pPr/>
      <w:r>
        <w:rPr/>
        <w:t xml:space="preserve">المروزي  اسماعيل بن الحسين بن محمد بن الحسين المروزي العلوي الحسيني: نسابة اديب. من أهل مرو (بخراسان) قدم بغداد سنة 592 هـ. من تصانيفه (حظيرة القدس) نحو ستين مجلدا، و (بستان الشرف) نحو عشرين مجلدا، و (غنية الطالب في نسب آل أبي طالب) و (الموجز في النسب) و (الفحري) صنفه للفخر الرازي، اجتمع به ياقوت في مرو سنة 614 هـ ، واثنى عليه كثيرا.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2026-09-20T13:36:54+03:00</dcterms:created>
  <dcterms:modified xsi:type="dcterms:W3CDTF">2026-09-20T13:36:54+03:00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