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عبادة بن علكدة الرعيني. من أهل قرطبة؛ يكنى: أبا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عبادة بن علكدة الرعيني. من أهل قرطبة؛ يكنى: أبا عمر
</w:t>
      </w:r>
    </w:p>
    <w:p>
      <w:pPr/>
      <w:r>
        <w:rPr/>
        <w:t xml:space="preserve">أحمد بن عبادة بن علكدة الرعيني. من أهل قرطبة؛ يكنى: أبا عمر. سمع: من الخشني، وابن وضاح، وأبي صالح. ورحل، فسمع من ابن المنذر، كتابه: في الاختلاف؛ وسمع: من أبي جعفر العقيلي، وابن الأعرابي، وغيرهما. وتوفي (رحمه الله): في رجب، سنة اثنتين وثلاثين وثلاث مائة. أخبرني بذلك: إسماعيل؛ وأخبرني المعيطي: أنه توفي: في هذا العام.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إمام جامع قرطبة
</w:t>
      </w:r>
    </w:p>
    <w:p>
      <w:pPr/>
      <w:r>
        <w:rPr/>
        <w:t xml:space="preserve">إمام جامع قرطبة أحمد بن عبادة بن علكدة -بسكون اللام- الرعيني المالكي إمام جامع قرطبة، كان زاهدا فاضلا قلد الشورى، توفي سنة اثنتين وثلاثين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عبادة بن علكدة بن نوح بن اليسع الرعيني أبو محمد
</w:t>
      </w:r>
    </w:p>
    <w:p>
      <w:pPr/>
      <w:r>
        <w:rPr/>
        <w:t xml:space="preserve">أحمد بن عبادة بن علكدة بن نوح بن اليسع الرعيني أبو محمد </w:t>
      </w:r>
    </w:p>
    <w:p/>
    <w:p>
      <w:pPr/>
      <w:r>
        <w:rPr/>
        <w:t xml:space="preserve">محدث أندلسي، مات بها ليلة الجمعة لست بقين من رجب سنة اثنتين وثلاثين وثلاثمائة، روى عن محمد بن وضاح بن عبد السلام الخشني كان صاحب الصلاة بقرطبة.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2026-10-13T15:18:24+03:00</dcterms:created>
  <dcterms:modified xsi:type="dcterms:W3CDTF">2026-10-13T15:18:24+03:00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