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يحيى بن قاسم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يحيى بن قاسم بن هلال
</w:t>
      </w:r>
    </w:p>
    <w:p>
      <w:pPr/>
      <w:r>
        <w:rPr/>
        <w:t xml:space="preserve">أحمد بن يحيى بن قاسم بن هلال من أهل قرطبة؛ يكنى: أبا عمر.</w:t>
      </w:r>
    </w:p>
    <w:p/>
    <w:p>
      <w:pPr/>
      <w:r>
        <w:rPr/>
        <w:t xml:space="preserve">كان: فقيها عالما، بصيرا: بالمسائل والوثائق. روى: عن عبيد الله بن يحيى وأحمد بن خالد. وتوفي: سنة ست عشرة وثلاث مائة. ذكره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2026-10-13T14:38:08+03:00</dcterms:created>
  <dcterms:modified xsi:type="dcterms:W3CDTF">2026-10-13T14:38:08+03:00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