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
</w:t>
      </w:r>
    </w:p>
    <w:p>
      <w:pPr/>
      <w:r>
        <w:rPr/>
        <w:t xml:space="preserve">أحمد بن محمد من أهل قرطبة؛ يعرف: بابن الحراز.</w:t>
      </w:r>
    </w:p>
    <w:p/>
    <w:p>
      <w:pPr/>
      <w:r>
        <w:rPr/>
        <w:t xml:space="preserve">سمع: من سعيد بن خمير، وغيره. وكان</w:t>
      </w:r>
    </w:p>
    <w:p/>
    <w:p>
      <w:pPr/>
      <w:r>
        <w:rPr/>
        <w:t xml:space="preserve">من أهل الزهد والفضل توفي (رحمه الله): سنة ثلاث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2026-10-13T14:06:18+03:00</dcterms:created>
  <dcterms:modified xsi:type="dcterms:W3CDTF">2026-10-13T14:06:18+03:00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