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مروان
</w:t>
      </w:r>
    </w:p>
    <w:p>
      <w:pPr/>
      <w:r>
        <w:rPr/>
        <w:t xml:space="preserve">أحمد بن مروان من أهل قرطبة؛ (يعرف: بالرصافي) .</w:t>
      </w:r>
    </w:p>
    <w:p/>
    <w:p>
      <w:pPr/>
      <w:r>
        <w:rPr/>
        <w:t xml:space="preserve">روى: عن يحيى بن يحيى، وسعيد بن حسان، وعبد الملك بن حبيب. وكان: كثير الجمع للحديث والرأي؛ حافظا لما روى: من ذلك. وقيل: إنه هو الذي ألف المستخرجة للعتبي.</w:t>
      </w:r>
    </w:p>
    <w:p/>
    <w:p>
      <w:pPr/>
      <w:r>
        <w:rPr/>
        <w:t xml:space="preserve">وتوفي (رحمه الله): سنة ست وثمانين ومائتين. ذكره خالد.</w:t>
      </w:r>
    </w:p>
    <w:p/>
    <w:p>
      <w:pPr/>
      <w:r>
        <w:rPr/>
        <w:t xml:space="preserve">أخبرني أبو محمد - عبد الله بن محمد بن علي بن محمد بن قاسم -: أنه سمع</w:t>
      </w:r>
    </w:p>
    <w:p/>
    <w:p>
      <w:pPr/>
      <w:r>
        <w:rPr/>
        <w:t xml:space="preserve">بقرطبة: من أبي عمر أحمد بن مروان المريضي. ولا أعلم: إن كان الذي ذكره خالد، أو غيره.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مروان
</w:t>
      </w:r>
    </w:p>
    <w:p>
      <w:pPr/>
      <w:r>
        <w:rPr/>
        <w:t xml:space="preserve">أحمد بن مروان من أهل قرطبة. يعرف بابن الرصافي.</w:t>
      </w:r>
    </w:p>
    <w:p/>
    <w:p>
      <w:pPr/>
      <w:r>
        <w:rPr/>
        <w:t xml:space="preserve">سمع من يحيى بن يحيى وسعيد بن حسان وابن حبيب وكان كثير الجمع للحديث والرأي حافظا لما روى من ذلك وقيل: هو الذي روى المستخرجة للعتبي وقيل: هو الذي أعان العتبي على تأليفها. توفي سنة ست وثمانين ومائتين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مروان
</w:t>
      </w:r>
    </w:p>
    <w:p>
      <w:pPr/>
      <w:r>
        <w:rPr/>
        <w:t xml:space="preserve">أحمد بن مروان </w:t>
      </w:r>
    </w:p>
    <w:p/>
    <w:p>
      <w:pPr/>
      <w:r>
        <w:rPr/>
        <w:t xml:space="preserve">من أهل قرطبة، روى عن يحيى بن يحيى بن كثير، وسعيد بن حسان، وعبد الله بن حبيب، مات بها سنة ست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2026-10-13T13:41:25+03:00</dcterms:created>
  <dcterms:modified xsi:type="dcterms:W3CDTF">2026-10-13T13:41:25+03:00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