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أسامة
</w:t>
      </w:r>
    </w:p>
    <w:p>
      <w:pPr/>
      <w:r>
        <w:rPr/>
        <w:t xml:space="preserve">أحمد بن عمر بن أسامة ذكره أبو سعيد، وقال: توفي بالأندلس: سنة ثمانين ومائتين؛ 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أسامة
</w:t>
      </w:r>
    </w:p>
    <w:p>
      <w:pPr/>
      <w:r>
        <w:rPr/>
        <w:t xml:space="preserve">أحمد بن عمر بن أسامة </w:t>
      </w:r>
    </w:p>
    <w:p/>
    <w:p>
      <w:pPr/>
      <w:r>
        <w:rPr/>
        <w:t xml:space="preserve">محدث أندلسي مات بها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2026-10-13T13:43:04+03:00</dcterms:created>
  <dcterms:modified xsi:type="dcterms:W3CDTF">2026-10-13T13:43:04+03:00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