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محمد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محمد بن دينار
</w:t>
      </w:r>
    </w:p>
    <w:p>
      <w:pPr/>
      <w:r>
        <w:rPr/>
        <w:t xml:space="preserve">أبان بن محمد بن دينار من أهل طليطلة؛ سكن قرطبة؛ يكنى: أبا محمد.</w:t>
      </w:r>
    </w:p>
    <w:p/>
    <w:p>
      <w:pPr/>
      <w:r>
        <w:rPr/>
        <w:t xml:space="preserve">سمع: من العتبي، ويحيى بن إبراهيم بن مزين، ونظرائهما. وكان: فقيها. حدث عنه: أبو محمد عبد الله بن محمد الباجي، وغيره.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2026-10-13T13:12:27+03:00</dcterms:created>
  <dcterms:modified xsi:type="dcterms:W3CDTF">2026-10-13T13:12:27+03:00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