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إسحاق بن أبي زود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إسحاق بن أبي زود
</w:t>
      </w:r>
    </w:p>
    <w:p>
      <w:pPr/>
      <w:r>
        <w:rPr/>
        <w:t xml:space="preserve">إبراهيم بن إسحاق بن أبي زود من أهل طليطلة؛ يكنى: أبا إسحاق.</w:t>
      </w:r>
    </w:p>
    <w:p/>
    <w:p>
      <w:pPr/>
      <w:r>
        <w:rPr/>
        <w:t xml:space="preserve">كان: خيرا فاضلا عابدا؛ وكان: حافظا للتفسير. وله رحلة إلى المشرق: سمع فيها. وشهد جنازة السبئي العابد: بالقيروان. حدث وكتب عنه.</w:t>
      </w:r>
    </w:p>
    <w:p/>
    <w:p>
      <w:pPr/>
      <w:r>
        <w:rPr/>
        <w:t xml:space="preserve">وتوفي: يوم الإثنين ليومين مضيا من شهر رمضان، سنة: اثنتين وثمانين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إسحاق أبي زرد، أبو إسحاق الطليطلي
</w:t>
      </w:r>
    </w:p>
    <w:p>
      <w:pPr>
        <w:jc w:val="both"/>
      </w:pPr>
      <w:r>
        <w:rPr/>
        <w:t xml:space="preserve">إبراهيم بن إسحاق أبي زرد، أبو إسحاق الطليطلي.</w:t>
      </w:r>
    </w:p>
    <w:p>
      <w:pPr>
        <w:jc w:val="both"/>
      </w:pPr>
      <w:r>
        <w:rPr/>
        <w:t xml:space="preserve">كان فاضلا خيرا عابدا حافظا للتفسير، رحل إلى المشرق وسمع بها.</w:t>
      </w:r>
    </w:p>
    <w:p>
      <w:pPr>
        <w:jc w:val="both"/>
      </w:pPr>
      <w:r>
        <w:rPr/>
        <w:t xml:space="preserve">وشهد جنازة النسائي العابد بالقيروان، وحدث. توفي سنة اثنتين وثمانين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للداوودي،(دار الكتب العلمية - بيروت،0000،ط 0،ج 1،ص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2026-10-13T13:13:55+03:00</dcterms:created>
  <dcterms:modified xsi:type="dcterms:W3CDTF">2026-10-13T13:13:55+03:00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