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قاسم بن هلال
</w:t>
      </w:r>
    </w:p>
    <w:p>
      <w:pPr/>
      <w:r>
        <w:rPr/>
        <w:t xml:space="preserve">إبراهيم بن محمد بن قاسم بن هلال من أهل قرطبة.</w:t>
      </w:r>
    </w:p>
    <w:p/>
    <w:p>
      <w:pPr/>
      <w:r>
        <w:rPr/>
        <w:t xml:space="preserve">سمع: من الخشني، وابن وضاح؛ ومن عمه: إبراهيم بن قاسم. وكان: متعبدا. وتوفي (رحمه الله): سنة ثمان وعشرين وثلاث مائة. قاله: خالد، وأحمد.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قاسم بن هلال القيسي.
</w:t>
      </w:r>
    </w:p>
    <w:p>
      <w:pPr/>
      <w:r>
        <w:rPr/>
        <w:t xml:space="preserve">إبراهيم بن محمد بن قاسم بن هلال القيسي. </w:t>
      </w:r>
    </w:p>
    <w:p/>
    <w:p>
      <w:pPr/>
      <w:r>
        <w:rPr/>
        <w:t xml:space="preserve">سمع ابن وضاح، والخشني. قال ابن يونس: ذكر بخير، توفي سنة ثمان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قاسم بن هلال القيسي
</w:t>
      </w:r>
    </w:p>
    <w:p>
      <w:pPr/>
      <w:r>
        <w:rPr/>
        <w:t xml:space="preserve">إبراهيم بن محمد بن قاسم بن هلال القيسي </w:t>
      </w:r>
    </w:p>
    <w:p/>
    <w:p>
      <w:pPr/>
      <w:r>
        <w:rPr/>
        <w:t xml:space="preserve">سمع من محمد بن وضاح ومحمد بن عبد السلام الخشني أندلسي مذكور بخير وصلاح، مات بالأندلس سنة ثمان وعشرين وثلاثمائة، وأظنه ابن أخي إبراهيم بن قاسم المذكور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2026-10-13T12:53:07+03:00</dcterms:created>
  <dcterms:modified xsi:type="dcterms:W3CDTF">2026-10-13T12:53:07+03:00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