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عمر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عمر الرعيني
</w:t>
      </w:r>
    </w:p>
    <w:p>
      <w:pPr/>
      <w:r>
        <w:rPr/>
        <w:t xml:space="preserve">إبراهيم بن عمر الرعيني من أهل باجة.</w:t>
      </w:r>
    </w:p>
    <w:p/>
    <w:p>
      <w:pPr/>
      <w:r>
        <w:rPr/>
        <w:t xml:space="preserve">كان: صاحب الصلاة بها؛ وكان في طبقة: مع ابن القون، وإبراهيم بن إسحاق، وهشام بن عبدوس؛ وكان: يستفتى معهم.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2026-10-13T12:12:54+03:00</dcterms:created>
  <dcterms:modified xsi:type="dcterms:W3CDTF">2026-10-13T12:12:54+03:00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