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إسحاق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إسحاق الجهني
</w:t>
      </w:r>
    </w:p>
    <w:p>
      <w:pPr/>
      <w:r>
        <w:rPr/>
        <w:t xml:space="preserve">إبراهيم بن إسحاق الجهني من أهل سرقسطة.</w:t>
      </w:r>
    </w:p>
    <w:p/>
    <w:p>
      <w:pPr/>
      <w:r>
        <w:rPr/>
        <w:t xml:space="preserve">كان: فقيها؛ توفي: سنة تسع وثمانين ومائتين. ذكره الرازي.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2026-10-13T12:12:16+03:00</dcterms:created>
  <dcterms:modified xsi:type="dcterms:W3CDTF">2026-10-13T12:12:16+03:00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