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محمد بن عبد الله بن يونس التميمي الصقلي، أبو بكر، الفقيه النظار، الفرضي، من أئمة الترجيح. ميلاده بصقلية، وتعلمه بها، فأخذ بها عن القاضي أبي الحسن الحصايري، وعتيق بن عبد الحميد الفرضي، وأبي بكر بن عباس، وغيرهم.</w:t>
      </w:r>
    </w:p>
    <w:p/>
    <w:p>
      <w:pPr/>
      <w:r>
        <w:rPr/>
        <w:t xml:space="preserve">ثم انتقل إلى القيروان، وأخذ عن شيوخها، وأكثر النقل عن بعضهم، منهم أبو عمران الفاسي، وحدث عن أبي الحسن القابسي.</w:t>
      </w:r>
    </w:p>
    <w:p/>
    <w:p>
      <w:pPr/>
      <w:r>
        <w:rPr/>
        <w:t xml:space="preserve">توفي بالقيروان، وقبره بالمنستير حذو باب القصر الكبير يعرف بسيدي الإمام.</w:t>
      </w:r>
    </w:p>
    <w:p/>
    <w:p>
      <w:pPr/>
      <w:r>
        <w:rPr/>
        <w:t xml:space="preserve">مؤلفاته:</w:t>
      </w:r>
    </w:p>
    <w:p/>
    <w:p>
      <w:pPr/>
      <w:r>
        <w:rPr/>
        <w:t xml:space="preserve">1) كتاب في الفرائض.</w:t>
      </w:r>
    </w:p>
    <w:p/>
    <w:p>
      <w:pPr/>
      <w:r>
        <w:rPr/>
        <w:t xml:space="preserve">2) كتاب جامع حافل للمدونة أضاف إليها غيرها من الأمهات، عليه اعتماد الطلبة (شجرة النور)، واعتمد ترجيحاته خليل في المختصر.</w:t>
      </w:r>
    </w:p>
    <w:p/>
    <w:p>
      <w:pPr/>
      <w:r>
        <w:rPr/>
        <w:t xml:space="preserve">المصادر والمراجع:</w:t>
      </w:r>
    </w:p>
    <w:p/>
    <w:p>
      <w:pPr/>
      <w:r>
        <w:rPr/>
        <w:t xml:space="preserve">- الديباج 274، شجرة النور الزكية 111، معجم المؤلفين 10/ 252.</w:t>
      </w:r>
    </w:p>
    <w:p>
      <w:pPr>
        <w:jc w:val="start"/>
        <w:bidi/>
      </w:pPr>
      <w:r>
        <w:rPr>
          <w:sz w:val="24"/>
          <w:szCs w:val="24"/>
          <w:b w:val="1"/>
          <w:bCs w:val="1"/>
          <w:rtl/>
        </w:rPr>
        <w:t xml:space="preserve">
تراجم المؤلفين التونسيين،(دار الغرب الإسلامي، بيروت - لبنان،1994،ط 2،ج 5،ص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2026-10-13T11:10:23+03:00</dcterms:created>
  <dcterms:modified xsi:type="dcterms:W3CDTF">2026-10-13T11:10:23+03:00</dcterms:modified>
</cp:coreProperties>
</file>

<file path=docProps/custom.xml><?xml version="1.0" encoding="utf-8"?>
<Properties xmlns="http://schemas.openxmlformats.org/officeDocument/2006/custom-properties" xmlns:vt="http://schemas.openxmlformats.org/officeDocument/2006/docPropsVTypes"/>
</file>