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الهدة
</w:t>
      </w:r>
    </w:p>
    <w:p>
      <w:pPr/>
      <w:r>
        <w:rPr/>
        <w:t xml:space="preserve">الهدة  حسن بن محمد بن حسين بن عبد الرزاق الهدة،</w:t>
      </w:r>
    </w:p>
    <w:p/>
    <w:p>
      <w:pPr/>
      <w:r>
        <w:rPr/>
        <w:t xml:space="preserve">الفقيه.</w:t>
      </w:r>
    </w:p>
    <w:p/>
    <w:p>
      <w:pPr/>
      <w:r>
        <w:rPr/>
        <w:t xml:space="preserve">ولد بسوسة، وبها نشأ وتعلم، ثم رحل إلى تونس، وتلقى العلم عن والده الآتية ترجمته، وعن الشيخ صالح الكواش، وعن غيرهما.</w:t>
      </w:r>
    </w:p>
    <w:p/>
    <w:p>
      <w:pPr/>
      <w:r>
        <w:rPr/>
        <w:t xml:space="preserve">وبعد تخرجه درس مدة بجامع الزيتونة، ثم رجع إلى مسقط رأسه، وتولى التدريس والفتوى إلى أن صار رئيس المجلس الشرعي به (باش مفتي).</w:t>
      </w:r>
    </w:p>
    <w:p/>
    <w:p>
      <w:pPr/>
      <w:r>
        <w:rPr/>
        <w:t xml:space="preserve">توفي في 13 ربيع الأول 18/ أوت.</w:t>
      </w:r>
    </w:p>
    <w:p/>
    <w:p>
      <w:pPr/>
      <w:r>
        <w:rPr/>
        <w:t xml:space="preserve">تآليفه:</w:t>
      </w:r>
    </w:p>
    <w:p/>
    <w:p>
      <w:pPr/>
      <w:r>
        <w:rPr/>
        <w:t xml:space="preserve">1) رسالة في العمري.</w:t>
      </w:r>
    </w:p>
    <w:p/>
    <w:p>
      <w:pPr/>
      <w:r>
        <w:rPr/>
        <w:t xml:space="preserve">2) رسائل فقهية.</w:t>
      </w:r>
    </w:p>
    <w:p/>
    <w:p>
      <w:pPr/>
      <w:r>
        <w:rPr/>
        <w:t xml:space="preserve">3) شرح البسملة.</w:t>
      </w:r>
    </w:p>
    <w:p/>
    <w:p>
      <w:pPr/>
      <w:r>
        <w:rPr/>
        <w:t xml:space="preserve">المصدر والمرجع:</w:t>
      </w:r>
    </w:p>
    <w:p/>
    <w:p>
      <w:pPr/>
      <w:r>
        <w:rPr/>
        <w:t xml:space="preserve">- إتحاف أهل الزمان 7/ 166، شجرة النور الزكية 371.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5،ص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2026-10-13T10:24:19+03:00</dcterms:created>
  <dcterms:modified xsi:type="dcterms:W3CDTF">2026-10-13T10:24:19+03:00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