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محمد بن إبراهيم المهدوي، الشيخ الصالح العابد، نزيل فاس.</w:t>
      </w:r>
    </w:p>
    <w:p/>
    <w:p>
      <w:pPr/>
      <w:r>
        <w:rPr/>
        <w:t xml:space="preserve">دخل مدينة فاس بأربعين ألف دينار، فأنفقها كلها في سبيل الخير، حتى لم يبق بيده إلا دار سكناه فباعها، وأمتعه المشتري بها إلى أن توفي.</w:t>
      </w:r>
    </w:p>
    <w:p/>
    <w:p>
      <w:pPr/>
      <w:r>
        <w:rPr/>
        <w:t xml:space="preserve">وكان لا يقبل من أحد شيئا. سأله بعض الصالحين الرواية عنه فامتنع وقال له: إن أصول روايتي ضاعت فلا يحل أن يحمل عني واحد.</w:t>
      </w:r>
    </w:p>
    <w:p/>
    <w:p>
      <w:pPr/>
      <w:r>
        <w:rPr/>
        <w:t xml:space="preserve">توفي يوم الجمعة الخامس والعشرين لجمادى الأولى سنة 595 هـ‍ خمس وتسعين وخمسمائة ذكره في التشوف وابن صعد في النجم الثاقب.</w:t>
      </w:r>
    </w:p>
    <w:p/>
    <w:p>
      <w:pPr/>
      <w:r>
        <w:rPr/>
        <w:t xml:space="preserve">له كتاب الهداية.</w:t>
      </w:r>
    </w:p>
    <w:p/>
    <w:p>
      <w:pPr/>
      <w:r>
        <w:rPr/>
        <w:t xml:space="preserve">المصدر:</w:t>
      </w:r>
    </w:p>
    <w:p/>
    <w:p>
      <w:pPr/>
      <w:r>
        <w:rPr/>
        <w:t xml:space="preserve">- جذوة الاقتباس ص 169، 170.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2026-07-29T13:15:28+03:00</dcterms:created>
  <dcterms:modified xsi:type="dcterms:W3CDTF">2026-07-29T13:15:28+03:00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