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مفرج
</w:t>
      </w:r>
    </w:p>
    <w:p>
      <w:pPr>
        <w:jc w:val="start"/>
        <w:bidi/>
      </w:pPr>
      <w:r>
        <w:rPr>
          <w:rFonts w:ascii="arial" w:hAnsi="arial" w:eastAsia="arial" w:cs="arial"/>
          <w:sz w:val="28"/>
          <w:szCs w:val="28"/>
          <w:b w:val="1"/>
          <w:bCs w:val="1"/>
          <w:rtl/>
        </w:rPr>
        <w:t xml:space="preserve">ابن مفرج
</w:t>
      </w:r>
    </w:p>
    <w:p>
      <w:pPr/>
      <w:r>
        <w:rPr/>
        <w:t xml:space="preserve">ابن مفرج  حسين بن مفرج، مولى مهرية بنت الأغلب، أبو القاسم، المحدث، الفقيه.</w:t>
      </w:r>
    </w:p>
    <w:p/>
    <w:p>
      <w:pPr/>
      <w:r>
        <w:rPr/>
        <w:t xml:space="preserve">سمع من أصحاب سحنون، وغلب عليه الحديث، وكان عالما برجاله. كان ممن امتحن من المالكية على يد قاضي العبيديين ابن عبدون، فنقل هو وأبو عبد الله السدري إلى المهدية، فضربا ثم قتلا، ثم صلبا لكلام حفظ عليهما في عبيد الله المهدي.</w:t>
      </w:r>
    </w:p>
    <w:p/>
    <w:p>
      <w:pPr/>
      <w:r>
        <w:rPr/>
        <w:t xml:space="preserve">له كتاب حسن في تاريخ المولد والوفاة (لعله في تاريخ مواليد ووفيات المحدثين).</w:t>
      </w:r>
    </w:p>
    <w:p/>
    <w:p>
      <w:pPr/>
      <w:r>
        <w:rPr/>
        <w:t xml:space="preserve">المرجع:</w:t>
      </w:r>
    </w:p>
    <w:p/>
    <w:p>
      <w:pPr/>
      <w:r>
        <w:rPr/>
        <w:t xml:space="preserve">- تراجم أغلبية مستخرجة من مدارك القاضي عياض، ص 402.</w:t>
      </w:r>
    </w:p>
    <w:p>
      <w:pPr>
        <w:jc w:val="start"/>
        <w:bidi/>
      </w:pPr>
      <w:r>
        <w:rPr>
          <w:sz w:val="24"/>
          <w:szCs w:val="24"/>
          <w:b w:val="1"/>
          <w:bCs w:val="1"/>
          <w:rtl/>
        </w:rPr>
        <w:t xml:space="preserve">
تراجم المؤلفين التونسيين،(دار الغرب الإسلامي، بيروت - لبنان،1994،ط 2،ج 4،ص 352)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2026-10-13T08:48:24+03:00</dcterms:created>
  <dcterms:modified xsi:type="dcterms:W3CDTF">2026-10-13T08:48:24+03:00</dcterms:modified>
</cp:coreProperties>
</file>

<file path=docProps/custom.xml><?xml version="1.0" encoding="utf-8"?>
<Properties xmlns="http://schemas.openxmlformats.org/officeDocument/2006/custom-properties" xmlns:vt="http://schemas.openxmlformats.org/officeDocument/2006/docPropsVTypes"/>
</file>