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النجراني
</w:t>
      </w:r>
    </w:p>
    <w:p>
      <w:pPr>
        <w:jc w:val="start"/>
        <w:bidi/>
      </w:pPr>
      <w:r>
        <w:rPr>
          <w:rFonts w:ascii="arial" w:hAnsi="arial" w:eastAsia="arial" w:cs="arial"/>
          <w:sz w:val="28"/>
          <w:szCs w:val="28"/>
          <w:b w:val="1"/>
          <w:bCs w:val="1"/>
          <w:rtl/>
        </w:rPr>
        <w:t xml:space="preserve">النجراني
</w:t>
      </w:r>
    </w:p>
    <w:p>
      <w:pPr/>
      <w:r>
        <w:rPr/>
        <w:t xml:space="preserve">النجراني  اسماعيل بن إبراهيم بن عطية النجراني: فاضل. من أهل اليمن. من كتبه (الاسرار الشافية في كشف معني الشافية).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الدين إسماعيل بن إبراهيم
</w:t>
      </w:r>
    </w:p>
    <w:p>
      <w:pPr/>
      <w:r>
        <w:rPr/>
        <w:t xml:space="preserve">حسام الدين إسماعيل بن إبراهيم ابن عطية البحراني</w:t>
      </w:r>
    </w:p>
    <w:p/>
    <w:p>
      <w:pPr/>
      <w:r>
        <w:rPr/>
        <w:t xml:space="preserve">له كتاب الأسرار الصافية والخلاصة الشافية في شرح المقدمة الكافية الحاجبية فرع منه في جمادى الآخرة سنة 795 توجد منه نسخة في المكتبة الخديوية. مظنون التشيع باعتبار غلبة التشيع على أهل البحرين في ذلك العصر وقبله وبعده.</w:t>
      </w:r>
    </w:p>
    <w:p>
      <w:pPr>
        <w:jc w:val="start"/>
        <w:bidi/>
      </w:pPr>
      <w:r>
        <w:rPr>
          <w:sz w:val="24"/>
          <w:szCs w:val="24"/>
          <w:b w:val="1"/>
          <w:bCs w:val="1"/>
          <w:rtl/>
        </w:rPr>
        <w:t xml:space="preserve">
أعيان الشيعة،(دار التعارف للمطبوعات - بيروت،1983،ط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2026-09-20T12:32:10+03:00</dcterms:created>
  <dcterms:modified xsi:type="dcterms:W3CDTF">2026-09-20T12:32:10+03:00</dcterms:modified>
</cp:coreProperties>
</file>

<file path=docProps/custom.xml><?xml version="1.0" encoding="utf-8"?>
<Properties xmlns="http://schemas.openxmlformats.org/officeDocument/2006/custom-properties" xmlns:vt="http://schemas.openxmlformats.org/officeDocument/2006/docPropsVTypes"/>
</file>