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يوسف بن عبد الله التميمي القفصي، المحدث، الفقيه، اللغوي، الشاعر كان من أجل أهل زمانه وأفقههم مع أدب بارع وعقل وتصون وصبر وزهد في كل ما يتنافس فيه من الدنيا.</w:t>
      </w:r>
    </w:p>
    <w:p/>
    <w:p>
      <w:pPr/>
      <w:r>
        <w:rPr/>
        <w:t xml:space="preserve">روى عن مالك القفصي، وغيره.</w:t>
      </w:r>
    </w:p>
    <w:p/>
    <w:p>
      <w:pPr/>
      <w:r>
        <w:rPr/>
        <w:t xml:space="preserve">له كتاب في غريب الحديث، نصر فيه أبا عبيد بن سلام على ابن قتيبة.</w:t>
      </w:r>
    </w:p>
    <w:p/>
    <w:p>
      <w:pPr/>
      <w:r>
        <w:rPr/>
        <w:t xml:space="preserve">المصدر:</w:t>
      </w:r>
    </w:p>
    <w:p/>
    <w:p>
      <w:pPr/>
      <w:r>
        <w:rPr/>
        <w:t xml:space="preserve">- ترتيب المدارك 3/ 356.</w:t>
      </w:r>
    </w:p>
    <w:p>
      <w:pPr>
        <w:jc w:val="start"/>
        <w:bidi/>
      </w:pPr>
      <w:r>
        <w:rPr>
          <w:sz w:val="24"/>
          <w:szCs w:val="24"/>
          <w:b w:val="1"/>
          <w:bCs w:val="1"/>
          <w:rtl/>
        </w:rPr>
        <w:t xml:space="preserve">
تراجم المؤلفين التونسيين،(دار الغرب الإسلامي، بيروت - لبنان،1994،ط 2،ج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2026-10-13T06:53:01+03:00</dcterms:created>
  <dcterms:modified xsi:type="dcterms:W3CDTF">2026-10-13T06:53:01+03:00</dcterms:modified>
</cp:coreProperties>
</file>

<file path=docProps/custom.xml><?xml version="1.0" encoding="utf-8"?>
<Properties xmlns="http://schemas.openxmlformats.org/officeDocument/2006/custom-properties" xmlns:vt="http://schemas.openxmlformats.org/officeDocument/2006/docPropsVTypes"/>
</file>