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الفكروني
</w:t>
      </w:r>
    </w:p>
    <w:p>
      <w:pPr>
        <w:jc w:val="start"/>
        <w:bidi/>
      </w:pPr>
      <w:r>
        <w:rPr>
          <w:rFonts w:ascii="arial" w:hAnsi="arial" w:eastAsia="arial" w:cs="arial"/>
          <w:sz w:val="28"/>
          <w:szCs w:val="28"/>
          <w:b w:val="1"/>
          <w:bCs w:val="1"/>
          <w:rtl/>
        </w:rPr>
        <w:t xml:space="preserve">الفكروني
</w:t>
      </w:r>
    </w:p>
    <w:p>
      <w:pPr/>
      <w:r>
        <w:rPr/>
        <w:t xml:space="preserve">الفكروني  عمر بن علي الفكرون الأزهري الفقيه الأديب وله شعر، نزيل القاهرة، أصله من مدينة سوسة، وتولى قضاء المالكية بمصر، ومشيخة رواق المغاربة بالأزهر، وهو من تلاميذ الشيخ سالم السنهوري.</w:t>
      </w:r>
    </w:p>
    <w:p/>
    <w:p>
      <w:pPr/>
      <w:r>
        <w:rPr/>
        <w:t xml:space="preserve">قال عن أدبه محمد أمين المحبي في «نفحة الريحانة ورشحة طلاء الحانة»: «وله أدب واسع مداه، ريان كالروض بلله نداه، وقال عن شعره، وشعر كماء العنقود في جامه، وقطر الندى في حسن انسجامه».</w:t>
      </w:r>
    </w:p>
    <w:p/>
    <w:p>
      <w:pPr/>
      <w:r>
        <w:rPr/>
        <w:t xml:space="preserve">له رسالة عن سؤال من تونس وجه إلى علماء الأزهر في قضية حال تتعلق بتوريث زوجة شهد بطلاقها بعد موت الزوج، والقضية وقعت سنة 1046 في إمارة يوسف داي، وهذه الرسالة توجد بخطه في المكتبة العاشورية.</w:t>
      </w:r>
    </w:p>
    <w:p/>
    <w:p>
      <w:pPr/>
      <w:r>
        <w:rPr/>
        <w:t xml:space="preserve">المراجع:</w:t>
      </w:r>
    </w:p>
    <w:p/>
    <w:p>
      <w:pPr/>
      <w:r>
        <w:rPr/>
        <w:t xml:space="preserve">- نفحة الريحانة ورشحة طلاء الحانة لمحمد أمين المحبي تحقيق عبد الفتاح محمد الحلو (القاهرة 1389/ 1969 ط 1/) 5/ 35.</w:t>
      </w:r>
    </w:p>
    <w:p/>
    <w:p>
      <w:pPr/>
      <w:r>
        <w:rPr/>
        <w:t xml:space="preserve">- ومضات فكر للأستاذ الكبير الشيخ محمد الفاضل بن عاشور (تونس 1982) 2/ 419.</w:t>
      </w:r>
    </w:p>
    <w:p>
      <w:pPr>
        <w:jc w:val="start"/>
        <w:bidi/>
      </w:pPr>
      <w:r>
        <w:rPr>
          <w:sz w:val="24"/>
          <w:szCs w:val="24"/>
          <w:b w:val="1"/>
          <w:bCs w:val="1"/>
          <w:rtl/>
        </w:rPr>
        <w:t xml:space="preserve">
تراجم المؤلفين التونسيين،(دار الغرب الإسلامي، بيروت - لبنان،1994،ط 2،ج 4،ص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2026-10-13T06:54:10+03:00</dcterms:created>
  <dcterms:modified xsi:type="dcterms:W3CDTF">2026-10-13T06:54:10+03:00</dcterms:modified>
</cp:coreProperties>
</file>

<file path=docProps/custom.xml><?xml version="1.0" encoding="utf-8"?>
<Properties xmlns="http://schemas.openxmlformats.org/officeDocument/2006/custom-properties" xmlns:vt="http://schemas.openxmlformats.org/officeDocument/2006/docPropsVTypes"/>
</file>