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عون
</w:t>
      </w:r>
    </w:p>
    <w:p>
      <w:pPr/>
      <w:r>
        <w:rPr/>
        <w:t xml:space="preserve">ابن عون  يوسف بن عبد الله بن عون، الزبيدي النفطي، الفقيه الفلكي، الأديب الشاعر، تخرج من جامع الزيتونة، وتولى القضاء بتوزر.</w:t>
      </w:r>
    </w:p>
    <w:p/>
    <w:p>
      <w:pPr/>
      <w:r>
        <w:rPr/>
        <w:t xml:space="preserve">له منظومة فلكية في عرض توزر ونفطة، استخرجها من الرسالة الماردينية.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الجديد في أدب الجريد 117 - 28، معجم المؤلفين 13/ 314.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2026-10-13T06:04:19+03:00</dcterms:created>
  <dcterms:modified xsi:type="dcterms:W3CDTF">2026-10-13T06:04:19+03:00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