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الشماع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الشماع
</w:t>
      </w:r>
    </w:p>
    <w:p>
      <w:pPr/>
      <w:r>
        <w:rPr/>
        <w:t xml:space="preserve">ابن الشماع  محمد بن أحمد بن محمد المرجاني الهنتاتي المعروف بابن الشماع، المؤرخ، لم تتوفر لدي معلومات عنه، ولعله توفي بالوباء الواقع في زمن أبي عمر وعثمان الحفصي.</w:t>
      </w:r>
    </w:p>
    <w:p/>
    <w:p>
      <w:pPr/>
      <w:r>
        <w:rPr/>
        <w:t xml:space="preserve">له الأدلة البينة النورانية على مفاخر الدولة الحفصية، حققه ونشره المرحوم الأستاذ عثمان الكعاك، ط تونس سنة 1936 وهذا الكتاب ينقل عنه ابن أبي دينار في «المؤنس» وينظر بلاد البربر الشرقية في عصر الحفصيين (بالفرنسية) 2/ 335.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2026-10-13T04:18:54+03:00</dcterms:created>
  <dcterms:modified xsi:type="dcterms:W3CDTF">2026-10-13T04:18:54+03:00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