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الشعبوني
</w:t>
      </w:r>
    </w:p>
    <w:p>
      <w:pPr/>
      <w:r>
        <w:rPr/>
        <w:t xml:space="preserve">الشعبوني  محمد بن محمد الشعبوني الصفاقسي، فاضل عارف بسر الحروف والأسماء. له:</w:t>
      </w:r>
    </w:p>
    <w:p/>
    <w:p>
      <w:pPr/>
      <w:r>
        <w:rPr/>
        <w:t xml:space="preserve"> ياقوتة الأحداق في علم طرق السير في الأوفاق.</w:t>
      </w:r>
    </w:p>
    <w:p/>
    <w:p>
      <w:pPr/>
      <w:r>
        <w:rPr/>
        <w:t xml:space="preserve"> شرحها فرغ منه لعشر بقين من شعبان سنة 1285 أوله: «بحمدك اللهم على فتح طريق الاشكال من توفيق جداول فضلك العميم».</w:t>
      </w:r>
    </w:p>
    <w:p/>
    <w:p>
      <w:pPr/>
      <w:r>
        <w:rPr/>
        <w:t xml:space="preserve">وهذان التأليفان موجودان بدار الكتب المصرية.</w:t>
      </w:r>
    </w:p>
    <w:p/>
    <w:p>
      <w:pPr/>
      <w:r>
        <w:rPr/>
        <w:t xml:space="preserve">المراجع:</w:t>
      </w:r>
    </w:p>
    <w:p/>
    <w:p>
      <w:pPr/>
      <w:r>
        <w:rPr/>
        <w:t xml:space="preserve">- إيضاح المكنون 2/ 730، معجم المؤلفين 11/ 233.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2026-10-13T04:18:00+03:00</dcterms:created>
  <dcterms:modified xsi:type="dcterms:W3CDTF">2026-10-13T04:18:00+03:00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