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سرور
</w:t>
      </w:r>
    </w:p>
    <w:p>
      <w:pPr/>
      <w:r>
        <w:rPr/>
        <w:t xml:space="preserve">ابن سرور  أبو الطاهر بن سرور الفقيه الزاهد.</w:t>
      </w:r>
    </w:p>
    <w:p/>
    <w:p>
      <w:pPr/>
      <w:r>
        <w:rPr/>
        <w:t xml:space="preserve">ولي قضاء الأنكجة بتونس.</w:t>
      </w:r>
    </w:p>
    <w:p/>
    <w:p>
      <w:pPr/>
      <w:r>
        <w:rPr/>
        <w:t xml:space="preserve">له شرح المعالم الفقهية لابن التلمساني.</w:t>
      </w:r>
    </w:p>
    <w:p/>
    <w:p>
      <w:pPr/>
      <w:r>
        <w:rPr/>
        <w:t xml:space="preserve">المصدر:</w:t>
      </w:r>
    </w:p>
    <w:p/>
    <w:p>
      <w:pPr/>
      <w:r>
        <w:rPr/>
        <w:t xml:space="preserve">- الوفيات لابن قنفذ ص 52.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2026-10-13T02:28:56+03:00</dcterms:created>
  <dcterms:modified xsi:type="dcterms:W3CDTF">2026-10-13T02:28:56+03:00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