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الرقادي
</w:t>
      </w:r>
    </w:p>
    <w:p>
      <w:pPr>
        <w:jc w:val="start"/>
        <w:bidi/>
      </w:pPr>
      <w:r>
        <w:rPr>
          <w:rFonts w:ascii="arial" w:hAnsi="arial" w:eastAsia="arial" w:cs="arial"/>
          <w:sz w:val="28"/>
          <w:szCs w:val="28"/>
          <w:b w:val="1"/>
          <w:bCs w:val="1"/>
          <w:rtl/>
        </w:rPr>
        <w:t xml:space="preserve">الرقادي
</w:t>
      </w:r>
    </w:p>
    <w:p>
      <w:pPr/>
      <w:r>
        <w:rPr/>
        <w:t xml:space="preserve">الرقادي  محمد الرقادي القيرواني، الفقيه، المناظر.</w:t>
      </w:r>
    </w:p>
    <w:p/>
    <w:p>
      <w:pPr/>
      <w:r>
        <w:rPr/>
        <w:t xml:space="preserve">نشأ بالقيروان آخر أيام سعيد بن الحداد، وتقلد مذهب أهل السنة، وأخذ في الذب عنه على طريقة سعيد بن الحداد، والدولة العبيدية قائمة توالي نشاطها الدعائي لمذهبها، وتشتد في مقاومة أهل السنة. وكان ظهوره واشتهاره بعد سعيد بن الحداد، ولم تكن له منه صحبة.</w:t>
      </w:r>
    </w:p>
    <w:p/>
    <w:p>
      <w:pPr/>
      <w:r>
        <w:rPr/>
        <w:t xml:space="preserve">قال الخشني: وكان حادا حاذقا، بصيرا لحدود المناظرة، حاضر الجواب، مليح المناظرة وألف كتبا كثيرة في ذلك.</w:t>
      </w:r>
    </w:p>
    <w:p/>
    <w:p>
      <w:pPr/>
      <w:r>
        <w:rPr/>
        <w:t xml:space="preserve">سافر في مركب بحري إلى مصر، وكيلا على مال لصاحب المركب مؤمن البلوقي (البولاقي) فغرق.</w:t>
      </w:r>
    </w:p>
    <w:p/>
    <w:p>
      <w:pPr/>
      <w:r>
        <w:rPr/>
        <w:t xml:space="preserve">المصدر:</w:t>
      </w:r>
    </w:p>
    <w:p/>
    <w:p>
      <w:pPr/>
      <w:r>
        <w:rPr/>
        <w:t xml:space="preserve">- طبقات علماء افريقية للخشني، ص 284.</w:t>
      </w:r>
    </w:p>
    <w:p>
      <w:pPr>
        <w:jc w:val="start"/>
        <w:bidi/>
      </w:pPr>
      <w:r>
        <w:rPr>
          <w:sz w:val="24"/>
          <w:szCs w:val="24"/>
          <w:b w:val="1"/>
          <w:bCs w:val="1"/>
          <w:rtl/>
        </w:rPr>
        <w:t xml:space="preserve">
تراجم المؤلفين التونسيين،(دار الغرب الإسلامي، بيروت - لبنان،1994،ط 2،ج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2026-10-13T02:06:34+03:00</dcterms:created>
  <dcterms:modified xsi:type="dcterms:W3CDTF">2026-10-13T02:06:34+03:00</dcterms:modified>
</cp:coreProperties>
</file>

<file path=docProps/custom.xml><?xml version="1.0" encoding="utf-8"?>
<Properties xmlns="http://schemas.openxmlformats.org/officeDocument/2006/custom-properties" xmlns:vt="http://schemas.openxmlformats.org/officeDocument/2006/docPropsVTypes"/>
</file>