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البيتجالي
</w:t>
      </w:r>
    </w:p>
    <w:p>
      <w:pPr>
        <w:jc w:val="start"/>
        <w:bidi/>
      </w:pPr>
      <w:r>
        <w:rPr>
          <w:rFonts w:ascii="arial" w:hAnsi="arial" w:eastAsia="arial" w:cs="arial"/>
          <w:sz w:val="28"/>
          <w:szCs w:val="28"/>
          <w:b w:val="1"/>
          <w:bCs w:val="1"/>
          <w:rtl/>
        </w:rPr>
        <w:t xml:space="preserve">البيتجالي
</w:t>
      </w:r>
    </w:p>
    <w:p>
      <w:pPr/>
      <w:r>
        <w:rPr/>
        <w:t xml:space="preserve">البيتجالي  إسكندر ابن الخوري جريس يعقوب البيتجالي: أديب كاهن أرثوذكسي فلسطيني. من أهل بيت جالا، بجوار بيت لحم. ولد بها وتعلم في كلية البطريركية للروم الكاثوليك في بيروت فتتلمذ بالعربية للشيخ عبد الله البستاني وشغف بالأدب. وعلم العربية والافرنسية في بعض مدارس القدس ودخل في معهد الحقوق. وعين في ديوان المستشار القضائي أيام الاحتلال البريطاني بالقدس. وتوظف قاضيا للصلح إلى سنة 194 وانصرف إلى المحاماة والكتابة والنظم فأصدر عدة كتب مطبوعة، منها (الزفرات’’ شعر، و (دقات قلب) و (مشاهد الحياة) و (حقائق وعبر’’ مقالات، و (غبريلا الحسناء’’ جزآن مترجمان عن الفرنسية، قصة، و (العنقود’’ نظم، و (أدب وطرب) و (نوادر وطرائف) و (الفتاة للفارس’’ قصة عن الروسية، و (جولة في أميركا اللاتينية’’. </w:t>
      </w:r>
    </w:p>
    <w:p>
      <w:pPr>
        <w:jc w:val="start"/>
        <w:bidi/>
      </w:pPr>
      <w:r>
        <w:rPr>
          <w:sz w:val="24"/>
          <w:szCs w:val="24"/>
          <w:b w:val="1"/>
          <w:bCs w:val="1"/>
          <w:rtl/>
        </w:rPr>
        <w:t xml:space="preserve">
الأعلام،(دار العلم للملايين - بيروت،2002،ط 15،ج 1،ص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2026-09-20T11:22:56+03:00</dcterms:created>
  <dcterms:modified xsi:type="dcterms:W3CDTF">2026-09-20T11:22:56+03:00</dcterms:modified>
</cp:coreProperties>
</file>

<file path=docProps/custom.xml><?xml version="1.0" encoding="utf-8"?>
<Properties xmlns="http://schemas.openxmlformats.org/officeDocument/2006/custom-properties" xmlns:vt="http://schemas.openxmlformats.org/officeDocument/2006/docPropsVTypes"/>
</file>