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الحرشاني
</w:t>
      </w:r>
    </w:p>
    <w:p>
      <w:pPr/>
      <w:r>
        <w:rPr/>
        <w:t xml:space="preserve">الحرشاني  أحمد العربي الحرشاني الدقاشي ، الفقيه، الفرضي، الأديب، الشاعر توفي في صفر.</w:t>
      </w:r>
    </w:p>
    <w:p/>
    <w:p>
      <w:pPr/>
      <w:r>
        <w:rPr/>
        <w:t xml:space="preserve">مؤلفاته:</w:t>
      </w:r>
    </w:p>
    <w:p/>
    <w:p>
      <w:pPr/>
      <w:r>
        <w:rPr/>
        <w:t xml:space="preserve">1) منظومة في التوحيد.</w:t>
      </w:r>
    </w:p>
    <w:p/>
    <w:p>
      <w:pPr/>
      <w:r>
        <w:rPr/>
        <w:t xml:space="preserve">2) منظومة في طلاق الثلاث.</w:t>
      </w:r>
    </w:p>
    <w:p/>
    <w:p>
      <w:pPr/>
      <w:r>
        <w:rPr/>
        <w:t xml:space="preserve">3) منظومة في الفرائض.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الجديد في أدب الجريد 169 - 171.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2026-10-12T23:56:19+03:00</dcterms:created>
  <dcterms:modified xsi:type="dcterms:W3CDTF">2026-10-12T23:56:19+03:00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