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عمر بن عبد الرحمن الوشتاتي يعرف بالحارثي، المحدث، الفقيه، الأديب اللغوي أخذ بتونس عن البرزلي وغيره، وارتحل للحج سنة 846/ 1443 ولقي بالحجاز ابا الفتح المراغي، وغيره وأخذ بالقاهرة عن الحافظ ابن حجر، وحضر دروسه، وفي هذه السنة دخل القدس والشام، وأكرم البدر بن التنيسي قاضي المالكية بالقاهرة وفادته وأوصله إلى الظاهر جقمق فأحسن إليه، وبعد الحج رجع إلى تونس، فأقبل عليه الفضلاء، ورووا عنه، وصار محدث وقته.</w:t>
      </w:r>
    </w:p>
    <w:p/>
    <w:p>
      <w:pPr/>
      <w:r>
        <w:rPr/>
        <w:t xml:space="preserve">وممن أخذ عنه محمد بن أحمد الأنصاري الأندلسي التونسي عرف بالشرفي (نسبة إلى بلدة بالأندلس تسمى الشرف) أخذ عنه مختصر ابن الحاجب الفرعي والنحو والعروض وكان المترجم حسن العشرة، دمث الأخلاق، يستحضر «مشارق الأنوار» للقاضي عياض و «صحاح اللغة» للجوهري.</w:t>
      </w:r>
    </w:p>
    <w:p/>
    <w:p>
      <w:pPr/>
      <w:r>
        <w:rPr/>
        <w:t xml:space="preserve">له شرح بانت سعاد في مجلدين، قرضها له الزنديوي، ومحمد القفصي الشابي، وغيرهما نظما، وقرضها صاحبه محمد بن عبد الله بن يحيى بن عثمان بن عرفة بن حسان الأربسي بقوله:</w:t>
      </w:r>
    </w:p>
    <w:p/>
    <w:p>
      <w:pPr>
        <w:jc w:val="center"/>
      </w:pPr>
      <w:r>
        <w:rPr>
          <w:color w:val="ff0000"/>
        </w:rPr>
        <w:t xml:space="preserve">لك الفضل يا شيخ الحديث مع العلى</w:t>
      </w:r>
      <w:r>
        <w:rPr>
          <w:color w:val="ff0000"/>
        </w:rPr>
        <w:t xml:space="preserve">      </w:t>
      </w:r>
      <w:r>
        <w:rPr>
          <w:color w:val="ff0000"/>
        </w:rPr>
        <w:t xml:space="preserve">لدى ناظر بالحق لا بعناد</w:t>
      </w:r>
    </w:p>
    <w:p/>
    <w:p>
      <w:pPr>
        <w:jc w:val="center"/>
      </w:pPr>
      <w:r>
        <w:rPr>
          <w:color w:val="ff0000"/>
        </w:rPr>
        <w:t xml:space="preserve">بشرحك «بانت» بان ما قد ذكرته</w:t>
      </w:r>
      <w:r>
        <w:rPr>
          <w:color w:val="ff0000"/>
        </w:rPr>
        <w:t xml:space="preserve">      </w:t>
      </w:r>
      <w:r>
        <w:rPr>
          <w:color w:val="ff0000"/>
        </w:rPr>
        <w:t xml:space="preserve">وإيضاحك المعني بوجه سداد</w:t>
      </w:r>
    </w:p>
    <w:p/>
    <w:p>
      <w:pPr>
        <w:jc w:val="center"/>
      </w:pPr>
      <w:r>
        <w:rPr>
          <w:color w:val="ff0000"/>
        </w:rPr>
        <w:t xml:space="preserve">وجمعك في الارشاد علما منوعا</w:t>
      </w:r>
      <w:r>
        <w:rPr>
          <w:color w:val="ff0000"/>
        </w:rPr>
        <w:t xml:space="preserve">      </w:t>
      </w:r>
      <w:r>
        <w:rPr>
          <w:color w:val="ff0000"/>
        </w:rPr>
        <w:t xml:space="preserve">لغات وإعرابا ورمز مراد</w:t>
      </w:r>
    </w:p>
    <w:p/>
    <w:p>
      <w:pPr>
        <w:jc w:val="center"/>
      </w:pPr>
      <w:r>
        <w:rPr>
          <w:color w:val="ff0000"/>
        </w:rPr>
        <w:t xml:space="preserve">لا حيائك المنظوم في مدح أحمد</w:t>
      </w:r>
      <w:r>
        <w:rPr>
          <w:color w:val="ff0000"/>
        </w:rPr>
        <w:t xml:space="preserve">      </w:t>
      </w:r>
      <w:r>
        <w:rPr>
          <w:color w:val="ff0000"/>
        </w:rPr>
        <w:t xml:space="preserve">ولا زلت مأجورا ليوم معاد</w:t>
      </w:r>
    </w:p>
    <w:p/>
    <w:p>
      <w:pPr>
        <w:jc w:val="center"/>
      </w:pPr>
      <w:r>
        <w:rPr>
          <w:color w:val="ff0000"/>
        </w:rPr>
        <w:t xml:space="preserve">تقبل منك الله ذاك بجوده</w:t>
      </w:r>
      <w:r>
        <w:rPr>
          <w:color w:val="ff0000"/>
        </w:rPr>
        <w:t xml:space="preserve">      </w:t>
      </w:r>
      <w:r>
        <w:rPr>
          <w:color w:val="ff0000"/>
        </w:rPr>
        <w:t xml:space="preserve">وجازاك ما جازاه خير عباد </w:t>
      </w:r>
    </w:p>
    <w:p/>
    <w:p>
      <w:pPr/>
      <w:r>
        <w:rPr/>
        <w:t xml:space="preserve">المصدر والمرجع:</w:t>
      </w:r>
    </w:p>
    <w:p/>
    <w:p>
      <w:pPr/>
      <w:r>
        <w:rPr/>
        <w:t xml:space="preserve">- الضوء اللامع للسخاوي 6/ 91 - 92.</w:t>
      </w:r>
    </w:p>
    <w:p/>
    <w:p>
      <w:pPr/>
      <w:r>
        <w:rPr/>
        <w:t xml:space="preserve">- معجم المؤلفين 7/ 290.</w:t>
      </w:r>
    </w:p>
    <w:p>
      <w:pPr>
        <w:jc w:val="start"/>
        <w:bidi/>
      </w:pPr>
      <w:r>
        <w:rPr>
          <w:sz w:val="24"/>
          <w:szCs w:val="24"/>
          <w:b w:val="1"/>
          <w:bCs w:val="1"/>
          <w:rtl/>
        </w:rPr>
        <w:t xml:space="preserve">
تراجم المؤلفين التونسيين،(دار الغرب الإسلامي، بيروت - لبنان،1994،ط 2،ج 2،ص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2026-10-12T23:54:42+03:00</dcterms:created>
  <dcterms:modified xsi:type="dcterms:W3CDTF">2026-10-12T23:54:42+03:00</dcterms:modified>
</cp:coreProperties>
</file>

<file path=docProps/custom.xml><?xml version="1.0" encoding="utf-8"?>
<Properties xmlns="http://schemas.openxmlformats.org/officeDocument/2006/custom-properties" xmlns:vt="http://schemas.openxmlformats.org/officeDocument/2006/docPropsVTypes"/>
</file>