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w:t>
      </w:r>
    </w:p>
    <w:p>
      <w:pPr>
        <w:jc w:val="start"/>
        <w:bidi/>
      </w:pPr>
      <w:r>
        <w:rPr>
          <w:rFonts w:ascii="arial" w:hAnsi="arial" w:eastAsia="arial" w:cs="arial"/>
          <w:sz w:val="28"/>
          <w:szCs w:val="28"/>
          <w:b w:val="1"/>
          <w:bCs w:val="1"/>
          <w:rtl/>
        </w:rPr>
        <w:t xml:space="preserve">الجزري
</w:t>
      </w:r>
    </w:p>
    <w:p>
      <w:pPr/>
      <w:r>
        <w:rPr/>
        <w:t xml:space="preserve">الجزري  إبراهيم بن محمد الخزرجي الانصاري الجزري الأندلسي، نزيل تونس، أبو إسحاق الفقيه، الأصولي، النحوي، البياني المنطقي، الجدلي العالم المتفنن وله حظ من النظم.</w:t>
      </w:r>
    </w:p>
    <w:p/>
    <w:p>
      <w:pPr/>
      <w:r>
        <w:rPr/>
        <w:t xml:space="preserve">أخذ بالأندلس عن جماعة منهم: أبو عبد الله الرندي النحوي، وأبو العباس ابن جزي، أخذ علماء افريقية عنه العربية، والبيان، والأصلين، والجدل، والمنطق، وألف في كل هذه العلوم غير أنه لم يخرج تصانيفه من المسودة، ولم يخرجها غيره لرداءة خطه ودقته.</w:t>
      </w:r>
    </w:p>
    <w:p/>
    <w:p>
      <w:pPr/>
      <w:r>
        <w:rPr/>
        <w:t xml:space="preserve">لقيه ابن رشيد عند رجوعه من الحج، ووصفه بشيخ الشيوخ، وبقبة أهل الرسوخ، ذي التصانيف الكثيرة، والمعارف الغزيرة.</w:t>
      </w:r>
    </w:p>
    <w:p/>
    <w:p>
      <w:pPr/>
      <w:r>
        <w:rPr/>
        <w:t xml:space="preserve">مؤلفاته:</w:t>
      </w:r>
    </w:p>
    <w:p/>
    <w:p>
      <w:pPr/>
      <w:r>
        <w:rPr/>
        <w:t xml:space="preserve">1) الاغراب في ضبط عوامل الاعراب.</w:t>
      </w:r>
    </w:p>
    <w:p/>
    <w:p>
      <w:pPr/>
      <w:r>
        <w:rPr/>
        <w:t xml:space="preserve">2) إيجاز البرهان في بيان اعجاز القرآن.</w:t>
      </w:r>
    </w:p>
    <w:p/>
    <w:p>
      <w:pPr/>
      <w:r>
        <w:rPr/>
        <w:t xml:space="preserve">3) إيضاح غوامض الايضاح.</w:t>
      </w:r>
    </w:p>
    <w:p/>
    <w:p>
      <w:pPr/>
      <w:r>
        <w:rPr/>
        <w:t xml:space="preserve">4) تحرير الدلالات في إثبات النبوات.</w:t>
      </w:r>
    </w:p>
    <w:p/>
    <w:p>
      <w:pPr/>
      <w:r>
        <w:rPr/>
        <w:t xml:space="preserve">5) تحرير القواعد الكلامية في تقرير العقائد الإسلامية.</w:t>
      </w:r>
    </w:p>
    <w:p/>
    <w:p>
      <w:pPr/>
      <w:r>
        <w:rPr/>
        <w:t xml:space="preserve">6) ترغيب العباد في الحث على الجهاد.</w:t>
      </w:r>
    </w:p>
    <w:p/>
    <w:p>
      <w:pPr/>
      <w:r>
        <w:rPr/>
        <w:t xml:space="preserve">7) تقصي الواجب في الرد على ابن الحاجب.</w:t>
      </w:r>
    </w:p>
    <w:p/>
    <w:p>
      <w:pPr/>
      <w:r>
        <w:rPr/>
        <w:t xml:space="preserve">8) التنبيه على زخرف التمويه في علم البيان المطلع على اعجاز القرآن، رد به على أبي المطرف بن عميرة.</w:t>
      </w:r>
    </w:p>
    <w:p/>
    <w:p>
      <w:pPr/>
      <w:r>
        <w:rPr/>
        <w:t xml:space="preserve">9) رفع المظالم عن كتاب المعالم (وهو المعالم الأصولية لفخر الدين الرازي) رد به على أبي المطرف بن عميرة.</w:t>
      </w:r>
    </w:p>
    <w:p/>
    <w:p>
      <w:pPr/>
      <w:r>
        <w:rPr/>
        <w:t xml:space="preserve">المصادر والمراجع:</w:t>
      </w:r>
    </w:p>
    <w:p/>
    <w:p>
      <w:pPr/>
      <w:r>
        <w:rPr/>
        <w:t xml:space="preserve">- بغية الوعاة 1/ 406.</w:t>
      </w:r>
    </w:p>
    <w:p/>
    <w:p>
      <w:pPr/>
      <w:r>
        <w:rPr/>
        <w:t xml:space="preserve">- الديباج 91 - 92.</w:t>
      </w:r>
    </w:p>
    <w:p/>
    <w:p>
      <w:pPr/>
      <w:r>
        <w:rPr/>
        <w:t xml:space="preserve">- معجم المؤلفين 1/ 8.محمد الحبيب بن الخوجة الحركة الثقافية بافريقية صدر الدولة الحفصية في النشرة العلمية للكلية الزيتونية للشريعة وأصول الدين السنة 4، العدد 4، 1976 - 1977 ص 69.</w:t>
      </w:r>
    </w:p>
    <w:p>
      <w:pPr>
        <w:jc w:val="start"/>
        <w:bidi/>
      </w:pPr>
      <w:r>
        <w:rPr>
          <w:sz w:val="24"/>
          <w:szCs w:val="24"/>
          <w:b w:val="1"/>
          <w:bCs w:val="1"/>
          <w:rtl/>
        </w:rPr>
        <w:t xml:space="preserve">
تراجم المؤلفين التونسيين،(دار الغرب الإسلامي، بيروت - لبنان،1994،ط 2،ج 2،ص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2026-10-12T22:49:34+03:00</dcterms:created>
  <dcterms:modified xsi:type="dcterms:W3CDTF">2026-10-12T22:49:34+03:00</dcterms:modified>
</cp:coreProperties>
</file>

<file path=docProps/custom.xml><?xml version="1.0" encoding="utf-8"?>
<Properties xmlns="http://schemas.openxmlformats.org/officeDocument/2006/custom-properties" xmlns:vt="http://schemas.openxmlformats.org/officeDocument/2006/docPropsVTypes"/>
</file>