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حبيب بن نصر بن سهل التميمي، أبو نصر.</w:t>
      </w:r>
    </w:p>
    <w:p/>
    <w:p>
      <w:pPr/>
      <w:r>
        <w:rPr/>
        <w:t xml:space="preserve">أصله من أبناء الجند القادمين إلى إفريقية، سمع من سحنون وعنه عامة رواياته، ومن عون بن يحيى بن عبد العزيز المديني، وغيرهما.</w:t>
      </w:r>
    </w:p>
    <w:p/>
    <w:p>
      <w:pPr/>
      <w:r>
        <w:rPr/>
        <w:t xml:space="preserve">كان فقيها ثقة، حسن الكتاب والتقييد جيد النظر. ولاه الإمام سحنون قاضي القيروان المظالم (النظر في الأسواق) سنة 1236 أو 237/ 851 أو 852.وسحنون هو أول قاض بإفريقية أحدت خطة صاحب المظالم، وأذن له أن يحكم في عشرين دينارا.</w:t>
      </w:r>
    </w:p>
    <w:p/>
    <w:p>
      <w:pPr/>
      <w:r>
        <w:rPr/>
        <w:t xml:space="preserve">واستمر المترجم له على ولايته للمظالم بعد وفاة سحنون بسنتين. وجرت له محنة على يد قاضي القيروان سليمان بن عمران الحنفي المذهب فحبسه وضربه وسليمان بن عمران أول قاض حنفي شن حملة عدائية ضد المالكية.</w:t>
      </w:r>
    </w:p>
    <w:p/>
    <w:p>
      <w:pPr/>
      <w:r>
        <w:rPr/>
        <w:t xml:space="preserve">توفي في رمضان، وصلى عليه حمديس القطان ودفن بباب سلم أحد أبواب القيروان.</w:t>
      </w:r>
    </w:p>
    <w:p/>
    <w:p>
      <w:pPr/>
      <w:r>
        <w:rPr/>
        <w:t xml:space="preserve">له تآليف في الفقه لم يعرف من أسمائها إلا كتاب الأقضية. وهو كتاب في مسائله لسحنون.</w:t>
      </w:r>
    </w:p>
    <w:p/>
    <w:p>
      <w:pPr/>
      <w:r>
        <w:rPr/>
        <w:t xml:space="preserve">المصادر:</w:t>
      </w:r>
    </w:p>
    <w:p/>
    <w:p>
      <w:pPr/>
      <w:r>
        <w:rPr/>
        <w:t xml:space="preserve">- ترتيب المدارك 3/ 246 - 247، الديباج المذهب 106.</w:t>
      </w:r>
    </w:p>
    <w:p/>
    <w:p>
      <w:pPr/>
      <w:r>
        <w:rPr/>
        <w:t xml:space="preserve">- طبقات علماء أفريقية للخشني - (ط مصر) 192.</w:t>
      </w:r>
    </w:p>
    <w:p/>
    <w:p>
      <w:pPr/>
      <w:r>
        <w:rPr/>
        <w:t xml:space="preserve">- معالم الإيمان 2/ 132.</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2026-10-12T21:51:31+03:00</dcterms:created>
  <dcterms:modified xsi:type="dcterms:W3CDTF">2026-10-12T21:51:31+03:00</dcterms:modified>
</cp:coreProperties>
</file>

<file path=docProps/custom.xml><?xml version="1.0" encoding="utf-8"?>
<Properties xmlns="http://schemas.openxmlformats.org/officeDocument/2006/custom-properties" xmlns:vt="http://schemas.openxmlformats.org/officeDocument/2006/docPropsVTypes"/>
</file>