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حقي
</w:t>
      </w:r>
    </w:p>
    <w:p>
      <w:pPr>
        <w:jc w:val="start"/>
        <w:bidi/>
      </w:pPr>
      <w:r>
        <w:rPr>
          <w:rFonts w:ascii="arial" w:hAnsi="arial" w:eastAsia="arial" w:cs="arial"/>
          <w:sz w:val="28"/>
          <w:szCs w:val="28"/>
          <w:b w:val="1"/>
          <w:bCs w:val="1"/>
          <w:rtl/>
        </w:rPr>
        <w:t xml:space="preserve">يحيى حقي
</w:t>
      </w:r>
    </w:p>
    <w:p>
      <w:pPr/>
      <w:r>
        <w:rPr/>
        <w:t xml:space="preserve">يحيى حقي  يحيى بن محمد بن إبراهيم حقي: أديب قاص مصري من أم تركية الأب ألبانية الأم. ولد بالقاهرة وتعل بها وتخرج في كلية الحقوق بجامعتها وقرأ أمهات كتب الأدب على الأستاذ محمود شاكر فقوم لسانه وصحح أسلوبه وعباراته. عمل في المحاماة مدة ثم عين بالقنصلية المصرية في جدة، ثم في استانبول فروما ونقل إلى ديوان وزارة الخارجية فكان مديرا لمكتب وزير الخارجية مع عدة وزراء. ثم عين سكرتيرا لسفارة بلاده في باريس ثم وزيرا مفوضا في ليبيا، ثم مستشارا فنيا لدار الكتب المصرية إلى أن استقال فكان رئيسا لتحرير مجلة (المجلة) واختير عضوا بالمجلس الأعلى لرعاية الآداب والفنون ومنح جائزة الدولة التقديرية في الآداب وجائزة الملك فيصل في الأدب العربي. وله توقيعات مستعارة منها: أبو شنب فضة، شاكر فضل الله، عابر سبيل، قصير. من مؤلفاته (قنديل أم هاشم)، (صح النوم)، (خليها على الله) سيرة ذاتية (سارق الكحل)، (البوسطجي)، (ناس في الظل)، (مدرسة المسرح)، (تراب الميري)، (هموم ثقافية)، (الطائر الأزرق)، (البلطة)، (لاعب الشطرنج)، (الأب الضليل)، (تعال معي إلى الكونسير)، (دماء وطين)، (أم العواجز)، (حقيبة في يد مسافر)، (عنتر وجولييت)، (الفراش الشاعر)، (من فيض الكريم)، (كناسة الدكان)، (خطرات في النقد)، (فجر القصة المصرية)، (فكرة فابتسامة)، (عطر الأحباب)، (يا ليل يا عين)، (أنشودة البساطة) جمع فؤاد دوارة (أعمال يحيى حقي) وللدكتور نعيم عطية (يحيى حقي وعالمية القصة) ولمجموعة من الأساتذة (سبعون شمعة في حياة يحيى حقي) وللدكتور مصطفى حسين (يحيى حقي مبدعا وناقدا) ولصلاح معاطي (وصية صاحب القنديل) ولحميد الإدريسي (دور يحيى حقي في الفن القصصي) رسالة ماجستير.</w:t>
      </w:r>
    </w:p>
    <w:p/>
    <w:p>
      <w:pPr>
        <w:jc w:val="start"/>
        <w:bidi/>
      </w:pPr>
      <w:r>
        <w:rPr>
          <w:sz w:val="24"/>
          <w:szCs w:val="24"/>
          <w:b w:val="1"/>
          <w:bCs w:val="1"/>
          <w:rtl/>
        </w:rPr>
        <w:t xml:space="preserve">
إتمام الأعلام،(دار صادر - بيروت،1999،ط 1،ج 1،ص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حقي 
</w:t>
      </w:r>
    </w:p>
    <w:p>
      <w:pPr/>
      <w:r>
        <w:rPr/>
        <w:t xml:space="preserve">من رواد المدرسة الحديثة في القصة القصيرة العربية.</w:t>
      </w:r>
    </w:p>
    <w:p/>
    <w:p>
      <w:pPr/>
      <w:r>
        <w:rPr/>
        <w:t xml:space="preserve">حصل على ليسانس الحقوق عام 1925 م.</w:t>
      </w:r>
    </w:p>
    <w:p/>
    <w:p>
      <w:pPr/>
      <w:r>
        <w:rPr/>
        <w:t xml:space="preserve">عمل مأموراً بقنصلية مصر بروما، وتعرف على الحضارة الغربية.. واغترف من آدابها وفنونها.. كما تعلم الإيطالية.</w:t>
      </w:r>
    </w:p>
    <w:p/>
    <w:p>
      <w:pPr/>
      <w:r>
        <w:rPr/>
        <w:t xml:space="preserve">في سنة 1955 م عين</w:t>
      </w:r>
    </w:p>
    <w:p/>
    <w:p>
      <w:pPr/>
      <w:r>
        <w:rPr/>
        <w:t xml:space="preserve">مديراً عاماً لمصلحة الفنون بوزارة الإرشاد القومي حتى سنة 1958 م حين نقل مستشاراً فنياً لدار الكتب المصرية.</w:t>
      </w:r>
    </w:p>
    <w:p/>
    <w:p>
      <w:pPr/>
      <w:r>
        <w:rPr/>
        <w:t xml:space="preserve">عين رئيساً لتحرير مجلة ’’المجلة’’ من سنة 1963 إلى 1970 م.</w:t>
      </w:r>
    </w:p>
    <w:p/>
    <w:p>
      <w:pPr/>
      <w:r>
        <w:rPr/>
        <w:t xml:space="preserve">نشر عدداً من القصص والمقالات في صحف ومجلات: (الفجر) - (السياسة) - (المجلة الجديدة) - (الثقافة) - (الكاتب المصري) - (المساء) - (التعاون)..</w:t>
      </w:r>
    </w:p>
    <w:p/>
    <w:p>
      <w:pPr/>
      <w:r>
        <w:rPr/>
        <w:t xml:space="preserve">ترجم عدداً من القصص والمقالات والمسرحيات وراجع عدداً آخر.</w:t>
      </w:r>
    </w:p>
    <w:p/>
    <w:p>
      <w:pPr/>
      <w:r>
        <w:rPr/>
        <w:t xml:space="preserve">ونال جائزة الملك فيصل العالمية عام 1410 هـ.</w:t>
      </w:r>
    </w:p>
    <w:p/>
    <w:p>
      <w:pPr/>
      <w:r>
        <w:rPr/>
        <w:t xml:space="preserve">ومما كتب فيه:</w:t>
      </w:r>
    </w:p>
    <w:p/>
    <w:p>
      <w:pPr/>
      <w:r>
        <w:rPr/>
        <w:t xml:space="preserve">سبعون شمعة في حياة يحيى حقي: مختارات من دراسات يحيى حقي / يوسف الشاروني. - القاهرة: الهيئة المصرية العامة للكتاب، 1394 هـ.</w:t>
      </w:r>
    </w:p>
    <w:p/>
    <w:p>
      <w:pPr/>
      <w:r>
        <w:rPr/>
        <w:t xml:space="preserve">يحيى حقي: ذكريات مطوية كما رواها لنهى يحيى حقي وإبراهيم عبد العزيز. - الكويت: القاهرة: دار سعاد الصباح، 1413 هـ، 224 ص. - (سيرة).</w:t>
      </w:r>
    </w:p>
    <w:p/>
    <w:p>
      <w:pPr/>
      <w:r>
        <w:rPr/>
        <w:t xml:space="preserve">ومن مؤلفاته:</w:t>
      </w:r>
    </w:p>
    <w:p/>
    <w:p>
      <w:pPr/>
      <w:r>
        <w:rPr/>
        <w:t xml:space="preserve">- تعال معي إلى الكونسير مع الكاريكاتير في موسيقى سيد درويش. - القاهرة: الهيئة المصرية العامة للكتاب.</w:t>
      </w:r>
    </w:p>
    <w:p/>
    <w:p>
      <w:pPr/>
      <w:r>
        <w:rPr/>
        <w:t xml:space="preserve">- حقيبة في يد مسافر. - القاهرة: مؤسسة أخبار اليوم، 1389 هـ، 104 ص. - (كتاب اليوم).</w:t>
      </w:r>
    </w:p>
    <w:p/>
    <w:p>
      <w:pPr/>
      <w:r>
        <w:rPr/>
        <w:t xml:space="preserve">- حمام الملاطيلي لإسماعيل ولي الدين (دراسة وتحليل). - القاهرة: المؤلف، 1390 هـ، 144 ص.</w:t>
      </w:r>
    </w:p>
    <w:p/>
    <w:p>
      <w:pPr/>
      <w:r>
        <w:rPr/>
        <w:t xml:space="preserve">- خطوات في النقد. - القاهرة: دار العروبة، د. ت.</w:t>
      </w:r>
    </w:p>
    <w:p/>
    <w:p>
      <w:pPr/>
      <w:r>
        <w:rPr/>
        <w:t xml:space="preserve">- خليها على الله: السيرة الذاتية. - القاهرة: دار الهلال.</w:t>
      </w:r>
    </w:p>
    <w:p/>
    <w:p>
      <w:pPr/>
      <w:r>
        <w:rPr/>
        <w:t xml:space="preserve">- دماء وطين. - القاهرة: دار المعارف، 1375 هـ، 142 ص. - (اقرأ؛ 153).</w:t>
      </w:r>
    </w:p>
    <w:p/>
    <w:p>
      <w:pPr/>
      <w:r>
        <w:rPr/>
        <w:t xml:space="preserve">- ذكريات مطوية كما رواها لنهى يحيى حقي وإبراهيم عبد العزيز... المذكور آنفاً.</w:t>
      </w:r>
    </w:p>
    <w:p/>
    <w:p>
      <w:pPr/>
      <w:r>
        <w:rPr/>
        <w:t xml:space="preserve">- صح النوم: القصص - 2. - القاهرة: الهيئة المصرية العامة للكتاب، 1397 هـ. 154 ص. - (مؤلفات يحيى حقي؛ 4).</w:t>
      </w:r>
    </w:p>
    <w:p/>
    <w:p>
      <w:pPr/>
      <w:r>
        <w:rPr/>
        <w:t xml:space="preserve">- عطر الأحباب. - بيروت: الشركة الشرقية. - القاهرة: الهيئة المصرية العامة للكتاب، 1406 هـ، 242 ص. - (الكتابات النقدية؛ 4) (مؤلفات يحيى حقي؛ 12).</w:t>
      </w:r>
    </w:p>
    <w:p/>
    <w:p>
      <w:pPr/>
      <w:r>
        <w:rPr/>
        <w:t xml:space="preserve">- فجر القصة المصرية. - القاهرة: الهيئة المصرية العامة للكتاب.</w:t>
      </w:r>
    </w:p>
    <w:p/>
    <w:p>
      <w:pPr/>
      <w:r>
        <w:rPr/>
        <w:t xml:space="preserve">- قنديل أم هاشم. - ط 5. - القاهرة: دار المعارف، 1405 هـ، 135 ص. - (اقرأ؛ 18).</w:t>
      </w:r>
    </w:p>
    <w:p/>
    <w:p>
      <w:pPr/>
      <w:r>
        <w:rPr/>
        <w:t xml:space="preserve">- ناس في الظل. - القاهرة: مطابع شركة الإعلانات الشرقية، 1391 هـ، 126 ص. - (كتاب الجمهورية؛ 28).</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حقي
</w:t>
      </w:r>
    </w:p>
    <w:p>
      <w:pPr/>
      <w:r>
        <w:rPr/>
        <w:t xml:space="preserve">يضاف إلى ما كتب فيه:</w:t>
      </w:r>
    </w:p>
    <w:p/>
    <w:p>
      <w:pPr/>
      <w:r>
        <w:rPr/>
        <w:t xml:space="preserve">دور يحيى حقي في الفن القصصي / حميد الإدريسي؛ إشراف أحمد شمس الدين الحجاجي. - القاهرة: جامعة القاهرة، كلية الآداب، قدمت سنة 1405 هـ. - (رسالة ماجستير).</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2026-10-12T18:52:38+03:00</dcterms:created>
  <dcterms:modified xsi:type="dcterms:W3CDTF">2026-10-12T18:52:38+03:00</dcterms:modified>
</cp:coreProperties>
</file>

<file path=docProps/custom.xml><?xml version="1.0" encoding="utf-8"?>
<Properties xmlns="http://schemas.openxmlformats.org/officeDocument/2006/custom-properties" xmlns:vt="http://schemas.openxmlformats.org/officeDocument/2006/docPropsVTypes"/>
</file>