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الحاجة وهيبة
</w:t>
      </w:r>
    </w:p>
    <w:p>
      <w:pPr>
        <w:jc w:val="start"/>
        <w:bidi/>
      </w:pPr>
      <w:r>
        <w:rPr>
          <w:rFonts w:ascii="arial" w:hAnsi="arial" w:eastAsia="arial" w:cs="arial"/>
          <w:sz w:val="28"/>
          <w:szCs w:val="28"/>
          <w:b w:val="1"/>
          <w:bCs w:val="1"/>
          <w:rtl/>
        </w:rPr>
        <w:t xml:space="preserve">الحاجة وهيبة
</w:t>
      </w:r>
    </w:p>
    <w:p>
      <w:pPr/>
      <w:r>
        <w:rPr/>
        <w:t xml:space="preserve">الحاجة وهيبة  وهيبة البقاعي: داعية مرشدة. ولدت بدمشق، وقرأت على الشيخ علي الدقر وغيره، وترددت على الشيخ عبد الوهاب دبس وزيت. اشتغلت بإرشاد النساء ووعظهن في مساجد دمشق ومدارس الجمعية الغراء أكثر من نصف قرن، وأنشأت مدرسة (روضة الحياء) بحي القنوات.</w:t>
      </w:r>
    </w:p>
    <w:p/>
    <w:p>
      <w:pPr>
        <w:jc w:val="start"/>
        <w:bidi/>
      </w:pPr>
      <w:r>
        <w:rPr>
          <w:sz w:val="24"/>
          <w:szCs w:val="24"/>
          <w:b w:val="1"/>
          <w:bCs w:val="1"/>
          <w:rtl/>
        </w:rPr>
        <w:t xml:space="preserve">
إتمام الأعلام،(دار صادر - بيروت،1999،ط 1،ج 1،ص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2026-10-12T18:54:39+03:00</dcterms:created>
  <dcterms:modified xsi:type="dcterms:W3CDTF">2026-10-12T18:54:39+03:00</dcterms:modified>
</cp:coreProperties>
</file>

<file path=docProps/custom.xml><?xml version="1.0" encoding="utf-8"?>
<Properties xmlns="http://schemas.openxmlformats.org/officeDocument/2006/custom-properties" xmlns:vt="http://schemas.openxmlformats.org/officeDocument/2006/docPropsVTypes"/>
</file>