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حداد
</w:t>
      </w:r>
    </w:p>
    <w:p>
      <w:pPr>
        <w:jc w:val="start"/>
        <w:bidi/>
      </w:pPr>
      <w:r>
        <w:rPr>
          <w:rFonts w:ascii="arial" w:hAnsi="arial" w:eastAsia="arial" w:cs="arial"/>
          <w:sz w:val="28"/>
          <w:szCs w:val="28"/>
          <w:b w:val="1"/>
          <w:bCs w:val="1"/>
          <w:rtl/>
        </w:rPr>
        <w:t xml:space="preserve">وديع حداد
</w:t>
      </w:r>
    </w:p>
    <w:p>
      <w:pPr/>
      <w:r>
        <w:rPr/>
        <w:t xml:space="preserve">وديع حداد  وديع حداد: طبيب سياسي من أهالي فلسطين. ولد في مدينة صفد. والتحق بالجامعة الأمريكية ببيروت، فتخرج بها طبيبا. أثرت فيه نكبة فلسطين فأصدر مع عدد من رفاقه نشرة (الثأر) الداعية للعمل الجاد والنضال السياسي والمسلح للتحرير والعودة. أسس مع جورج حبش في عمان عيادة شعبية لمعالجة الفقراء الفلسطينيين، ثم عمل في المخيمات وفي عيادات وكالة الغوث الدولية. وأسس مع جورج حبش أيضا فرع حركة القوميين العرب في الأردن. اعتقل لنشاطه السياسي ثلاث سنوات، فهرب إلى سورية. ركز على ممارسة العنف الثوري في معسكر الأعداء رابطا النضال القطري الفلسطيني بأفقه القومي.</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2026-10-12T18:52:36+03:00</dcterms:created>
  <dcterms:modified xsi:type="dcterms:W3CDTF">2026-10-12T18:52:36+03:00</dcterms:modified>
</cp:coreProperties>
</file>

<file path=docProps/custom.xml><?xml version="1.0" encoding="utf-8"?>
<Properties xmlns="http://schemas.openxmlformats.org/officeDocument/2006/custom-properties" xmlns:vt="http://schemas.openxmlformats.org/officeDocument/2006/docPropsVTypes"/>
</file>