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 الدين محمود
</w:t>
      </w:r>
    </w:p>
    <w:p>
      <w:pPr>
        <w:jc w:val="start"/>
        <w:bidi/>
      </w:pPr>
      <w:r>
        <w:rPr>
          <w:rFonts w:ascii="arial" w:hAnsi="arial" w:eastAsia="arial" w:cs="arial"/>
          <w:sz w:val="28"/>
          <w:szCs w:val="28"/>
          <w:b w:val="1"/>
          <w:bCs w:val="1"/>
          <w:rtl/>
        </w:rPr>
        <w:t xml:space="preserve">نور الدين محمود
</w:t>
      </w:r>
    </w:p>
    <w:p>
      <w:pPr/>
      <w:r>
        <w:rPr/>
        <w:t xml:space="preserve">نور الدين محمود  نور الدين محمود: صحفي تونسي من الشعراء. تعلم بالمعهد الصادقي ومدرسة اللغات والآداب العربية ثم حصل على إجازة كلية الآداب ببوردو في فرنسا وعمل بإذاعة بلاده. أصدر مجلة (المروج) سنة 1936 ومجلة (الثريا الراقية)، وجريدة (الأسبوع) عام 1945 واستمرت حتى 1956، كما أصدر جريدة (الأيام) عام 1954. ترأس جمعية الاتحاد المسرحي ونظم الشعر الغنائي وكتب المسرحيات التاريخية.</w:t>
      </w:r>
    </w:p>
    <w:p/>
    <w:p>
      <w:pPr>
        <w:jc w:val="start"/>
        <w:bidi/>
      </w:pPr>
      <w:r>
        <w:rPr>
          <w:sz w:val="24"/>
          <w:szCs w:val="24"/>
          <w:b w:val="1"/>
          <w:bCs w:val="1"/>
          <w:rtl/>
        </w:rPr>
        <w:t xml:space="preserve">
إتمام الأعلام،(دار صادر - بيروت،1999،ط 1،ج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2026-10-12T18:09:26+03:00</dcterms:created>
  <dcterms:modified xsi:type="dcterms:W3CDTF">2026-10-12T18:09:26+03:00</dcterms:modified>
</cp:coreProperties>
</file>

<file path=docProps/custom.xml><?xml version="1.0" encoding="utf-8"?>
<Properties xmlns="http://schemas.openxmlformats.org/officeDocument/2006/custom-properties" xmlns:vt="http://schemas.openxmlformats.org/officeDocument/2006/docPropsVTypes"/>
</file>