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نعمة الحاج
</w:t>
      </w:r>
    </w:p>
    <w:p>
      <w:pPr>
        <w:jc w:val="start"/>
        <w:bidi/>
      </w:pPr>
      <w:r>
        <w:rPr>
          <w:rFonts w:ascii="arial" w:hAnsi="arial" w:eastAsia="arial" w:cs="arial"/>
          <w:sz w:val="28"/>
          <w:szCs w:val="28"/>
          <w:b w:val="1"/>
          <w:bCs w:val="1"/>
          <w:rtl/>
        </w:rPr>
        <w:t xml:space="preserve">نعمة الحاج
</w:t>
      </w:r>
    </w:p>
    <w:p>
      <w:pPr/>
      <w:r>
        <w:rPr/>
        <w:t xml:space="preserve">نعمة الحاج  نعمة الحاج: من شعراء المهجر اللبنانيين. ولد في غرزوز بالجبيل وهاجر إلى الولايات المتحدة حين كان عمره خمسة عشر عاما فاشتغل بالتجارة. شغف بالأدب فأكب بنفسه على دراسته حتى نظم الشعر. عاصر (الربطة القلمية) وترأس (رابطة ميزقا) الأدبية. له (ديوان نعمة الحاج) وديوان (نافذة الخيال) ونشرت له الصحف المهجرية قصائد كثيرة.</w:t>
      </w:r>
    </w:p>
    <w:p/>
    <w:p>
      <w:pPr>
        <w:jc w:val="start"/>
        <w:bidi/>
      </w:pPr>
      <w:r>
        <w:rPr>
          <w:sz w:val="24"/>
          <w:szCs w:val="24"/>
          <w:b w:val="1"/>
          <w:bCs w:val="1"/>
          <w:rtl/>
        </w:rPr>
        <w:t xml:space="preserve">
إتمام الأعلام،(دار صادر - بيروت،1999،ط 1،ج 1،ص 304)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2026-10-12T18:07:15+03:00</dcterms:created>
  <dcterms:modified xsi:type="dcterms:W3CDTF">2026-10-12T18:07:15+03:00</dcterms:modified>
</cp:coreProperties>
</file>

<file path=docProps/custom.xml><?xml version="1.0" encoding="utf-8"?>
<Properties xmlns="http://schemas.openxmlformats.org/officeDocument/2006/custom-properties" xmlns:vt="http://schemas.openxmlformats.org/officeDocument/2006/docPropsVTypes"/>
</file>