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الميداني
</w:t>
      </w:r>
    </w:p>
    <w:p>
      <w:pPr>
        <w:jc w:val="start"/>
        <w:bidi/>
      </w:pPr>
      <w:r>
        <w:rPr>
          <w:rFonts w:ascii="arial" w:hAnsi="arial" w:eastAsia="arial" w:cs="arial"/>
          <w:sz w:val="28"/>
          <w:szCs w:val="28"/>
          <w:b w:val="1"/>
          <w:bCs w:val="1"/>
          <w:rtl/>
        </w:rPr>
        <w:t xml:space="preserve">موفق الميداني
</w:t>
      </w:r>
    </w:p>
    <w:p>
      <w:pPr/>
      <w:r>
        <w:rPr/>
        <w:t xml:space="preserve">موفق الميداني  موفق الميداني: من كبار رجال الأعمال. ولد بدمشق، ونشأ في مجال التجارة، وحقق نجاحا وشهرة. رحل إلى المملكة العربية السعودية عام 1957، فاستقر بها، ثم كان أحد مواطنيها، وعمل في مجال الإنشاءات العامة، فبنى مطار حائل وغيره، وأنشأ الطرق والجسور والمحطات الكهربائية والشبكات الهاتفية. ودخل عالم المصارف في أوربا، ثم وسع نشاطه إلى السياحة والفنادق إضافة إلى المشاريع الصناعية في جنوب فرنسا والعقارية داخلها. وكانت له علاقات ودية مع الرئيس الأمريكي رونالد ريغن. لعب دورا في تعزيز العلاقات العربية مع فرنسا التي عرف بها معظم الشخصيات السياسية في مختلف الاتجاهات.</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2026-10-12T16:10:16+03:00</dcterms:created>
  <dcterms:modified xsi:type="dcterms:W3CDTF">2026-10-12T16:10:16+03:00</dcterms:modified>
</cp:coreProperties>
</file>

<file path=docProps/custom.xml><?xml version="1.0" encoding="utf-8"?>
<Properties xmlns="http://schemas.openxmlformats.org/officeDocument/2006/custom-properties" xmlns:vt="http://schemas.openxmlformats.org/officeDocument/2006/docPropsVTypes"/>
</file>