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المخزومي
</w:t>
      </w:r>
    </w:p>
    <w:p>
      <w:pPr>
        <w:jc w:val="start"/>
        <w:bidi/>
      </w:pPr>
      <w:r>
        <w:rPr>
          <w:rFonts w:ascii="arial" w:hAnsi="arial" w:eastAsia="arial" w:cs="arial"/>
          <w:sz w:val="28"/>
          <w:szCs w:val="28"/>
          <w:b w:val="1"/>
          <w:bCs w:val="1"/>
          <w:rtl/>
        </w:rPr>
        <w:t xml:space="preserve">المخزومي
</w:t>
      </w:r>
    </w:p>
    <w:p>
      <w:pPr/>
      <w:r>
        <w:rPr/>
        <w:t xml:space="preserve">المخزومي  مهدي محمد صالح مخزومي: من علماء النحو واللغة. ولد بالنجف وعمل أستاذا بكلية الآداب بجامعة بغداد. ألف (مدرسة الكوفة)، (الخليل بن أحمد الفراهيدي)، (في النحو العربي)، (الدرس النحوي في بغداد) وحقق (كتاب العين) للفراهيدي بالاشتراك، (ديوان الجواهري) بالاشتراك.</w:t>
      </w:r>
    </w:p>
    <w:p/>
    <w:p>
      <w:pPr>
        <w:jc w:val="start"/>
        <w:bidi/>
      </w:pPr>
      <w:r>
        <w:rPr>
          <w:sz w:val="24"/>
          <w:szCs w:val="24"/>
          <w:b w:val="1"/>
          <w:bCs w:val="1"/>
          <w:rtl/>
        </w:rPr>
        <w:t xml:space="preserve">
إتمام الأعلام،(دار صادر - بيروت،1999،ط 1،ج 1،ص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2026-10-12T16:07:36+03:00</dcterms:created>
  <dcterms:modified xsi:type="dcterms:W3CDTF">2026-10-12T16:07:36+03:00</dcterms:modified>
</cp:coreProperties>
</file>

<file path=docProps/custom.xml><?xml version="1.0" encoding="utf-8"?>
<Properties xmlns="http://schemas.openxmlformats.org/officeDocument/2006/custom-properties" xmlns:vt="http://schemas.openxmlformats.org/officeDocument/2006/docPropsVTypes"/>
</file>