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القادري الكيلاني
</w:t>
      </w:r>
    </w:p>
    <w:p>
      <w:pPr>
        <w:jc w:val="start"/>
        <w:bidi/>
      </w:pPr>
      <w:r>
        <w:rPr>
          <w:rFonts w:ascii="arial" w:hAnsi="arial" w:eastAsia="arial" w:cs="arial"/>
          <w:sz w:val="28"/>
          <w:szCs w:val="28"/>
          <w:b w:val="1"/>
          <w:bCs w:val="1"/>
          <w:rtl/>
        </w:rPr>
        <w:t xml:space="preserve">القادري الكيلاني
</w:t>
      </w:r>
    </w:p>
    <w:p>
      <w:pPr/>
      <w:r>
        <w:rPr/>
        <w:t xml:space="preserve">القادري الكيلاني  مهدي حسن بن كاظم حسن بن فضل الله القادري الكيلاني: فقيه مفت. ولد في مدينة شاهجهان بور في الهند لأسرة علم وفضل. قرأ على والده وغيره. وتعلم مبادئ الفارسية، ودخل مدرسة (عين العلم) في بلده، ثم أرسله والده إلى المدرسة الأمينية بدلهي، فأكمل دراسته، وأجيز فيها، عين مدرسا بها، وحصل على الشهادة من دار العلوم الديوبندية، وسلك بالتصوف. أصبح صدر المدرسين بالمدرسة الأشرفية في راندير بمديرية سورت في مقاطعة بومباي، وتصدر للإفتاء. له عدد من المؤلفات وشعر بالعربية والأردية.</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2026-10-12T16:11:10+03:00</dcterms:created>
  <dcterms:modified xsi:type="dcterms:W3CDTF">2026-10-12T16:11:10+03:00</dcterms:modified>
</cp:coreProperties>
</file>

<file path=docProps/custom.xml><?xml version="1.0" encoding="utf-8"?>
<Properties xmlns="http://schemas.openxmlformats.org/officeDocument/2006/custom-properties" xmlns:vt="http://schemas.openxmlformats.org/officeDocument/2006/docPropsVTypes"/>
</file>