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المتوكل
</w:t>
      </w:r>
    </w:p>
    <w:p>
      <w:pPr/>
      <w:r>
        <w:rPr/>
        <w:t xml:space="preserve">ابن المتوكل  اسحاق بن يوسف بن المتوكل على الله اسماعيل بن القاسم الحسني: فاضل، من نبلاء اليمن. مولده ووفاته بصنعاء. له (الثغر الباسم) في تراجم اعيان عصره من آل القاسم وغيرهم، و (الوجه الحسن - ط) رسالة انك فيها على من عادى علم السنة من المتفقهة. ومن عادى الفقه من أهل السنة، و (تفريج الكروب - خ) مجلدان، في الفضائل، رتبه على حروف المعجم. وكان داعيا إلى السنة منصفا لايتعصب لمذهبه (الزيدي) وله شعر جمع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2026-07-28T14:45:50+03:00</dcterms:created>
  <dcterms:modified xsi:type="dcterms:W3CDTF">2026-07-28T14:45:50+03:00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