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w:t>
      </w:r>
    </w:p>
    <w:p>
      <w:pPr>
        <w:jc w:val="start"/>
        <w:bidi/>
      </w:pPr>
      <w:r>
        <w:rPr>
          <w:rFonts w:ascii="arial" w:hAnsi="arial" w:eastAsia="arial" w:cs="arial"/>
          <w:sz w:val="28"/>
          <w:szCs w:val="28"/>
          <w:b w:val="1"/>
          <w:bCs w:val="1"/>
          <w:rtl/>
        </w:rPr>
        <w:t xml:space="preserve">البدوي
</w:t>
      </w:r>
    </w:p>
    <w:p>
      <w:pPr/>
      <w:r>
        <w:rPr/>
        <w:t xml:space="preserve">البدوي  محمود سيبويه البدوي: مقرئ جامع من مصر. أتقن القراءات من طريقي الشاطبية والدرة ومن طريق النشر والطيبة على الشيوخ الأثبات وحصل على إجازة شعبة التجويد من كلية اللغة العربية بالأزهر وعلى الشهادة العالية للقراءات من قسم القراءات منها، وعلى التخصص بالقراءات وما يتصل بها من علوم القرآن وعلى الإجازة العالية في الدراسات الإسلامية والعربية بكلية الشريعة منه. وعلى الماجستير في السياسة الشرعية. وعمل بالتعليم. كان عضو اللجنة العلمية لمراجعة مصحف المدينة المنورة بمجمع الملك فهد، وعضو الهيئة الاستشارية العليا فيه. له (الوجيز في علم التجويد)، (حول بعض القراءات القرآنية)، (المصاحف العثمانية: من حيث الرسم والضبط)، (الأمر عند الأصوليين) رسالة ماجستير (الجزية في الشريعة الإسلامية)، (مذكرة في علوم القرآن).</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2026-10-12T14:05:45+03:00</dcterms:created>
  <dcterms:modified xsi:type="dcterms:W3CDTF">2026-10-12T14:05:45+03:00</dcterms:modified>
</cp:coreProperties>
</file>

<file path=docProps/custom.xml><?xml version="1.0" encoding="utf-8"?>
<Properties xmlns="http://schemas.openxmlformats.org/officeDocument/2006/custom-properties" xmlns:vt="http://schemas.openxmlformats.org/officeDocument/2006/docPropsVTypes"/>
</file>