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حسن إسماعيل
</w:t>
      </w:r>
    </w:p>
    <w:p>
      <w:pPr>
        <w:jc w:val="start"/>
        <w:bidi/>
      </w:pPr>
      <w:r>
        <w:rPr>
          <w:rFonts w:ascii="arial" w:hAnsi="arial" w:eastAsia="arial" w:cs="arial"/>
          <w:sz w:val="28"/>
          <w:szCs w:val="28"/>
          <w:b w:val="1"/>
          <w:bCs w:val="1"/>
          <w:rtl/>
        </w:rPr>
        <w:t xml:space="preserve">محمود حسن إسماعيل
</w:t>
      </w:r>
    </w:p>
    <w:p>
      <w:pPr/>
      <w:r>
        <w:rPr/>
        <w:t xml:space="preserve">محمود حسن إسماعيل  محمود حسن إسماعيل: شاعر من أهالي مصر. ولد في النخيلة بأسيوط، ونال شهادة الليسانس مع دبلوم دار المعلمين، ودخل دار العلوم عمل في الصحافة وكان عضو لجنة الشعر ولجنة النثر في المجلس الأعلى للفنون والآداب. له من الدواوين (أغاني الكوخ)، (الحب)، (هكذا أغني)، (رياح المغيب)، (أين المفر)، (نار وأصفاد)، (قاب قوسين)، (لا بد)، (التائهون)، (هدير البرزخ)، (صلاة ورفض)، (السلام الذي أعرف)، (نهر الحقيقة)، (موسيقى من السر)، (صوت من الله)، (الأعمال الكاملة للشاعر محمود حسن إسماعيل)، (الملك) مدح فيه الملك فاروق. وللدكتور مصطفى السعدني (التصوير الفني في شعر محمود حسن إسماعيل) وللدكتور عبد العزيز الدسوقي (محمود حسن إسماعيل) ولصابر عبد الدايم يونس (شعر محمود حسن إسماعيل بين القديم والحديث).</w:t>
      </w:r>
    </w:p>
    <w:p/>
    <w:p>
      <w:pPr>
        <w:jc w:val="start"/>
        <w:bidi/>
      </w:pPr>
      <w:r>
        <w:rPr>
          <w:sz w:val="24"/>
          <w:szCs w:val="24"/>
          <w:b w:val="1"/>
          <w:bCs w:val="1"/>
          <w:rtl/>
        </w:rPr>
        <w:t xml:space="preserve">
إتمام الأعلام،(دار صادر - بيروت،1999،ط 1،ج 1،ص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حسن إسماعيل 
</w:t>
      </w:r>
    </w:p>
    <w:p>
      <w:pPr/>
      <w:r>
        <w:rPr/>
        <w:t xml:space="preserve">شاعر إسلامي.</w:t>
      </w:r>
    </w:p>
    <w:p/>
    <w:p>
      <w:pPr/>
      <w:r>
        <w:rPr/>
        <w:t xml:space="preserve">ولد في أوائل القرن العشرين الميلادي في بلدة من ريف الصعيد بمصر، من أسرة فقيرة كانت تعاني من قسوة العيش. وتلقى تعليمه في بلدته، ثم انتقل إلى القاهرة والتحق بكلية دار العلوم وتخرج فيها عام 1937 م.. وفي دار العلوم تفتحت مواهبه الشعرية.</w:t>
      </w:r>
    </w:p>
    <w:p/>
    <w:p>
      <w:pPr/>
      <w:r>
        <w:rPr/>
        <w:t xml:space="preserve">بدأ نظم الشعر منذ أن كان طالباً بدار العلوم.. وأجاد في وصف الطبيعة، وتحدث عن الأحوال العامة التي كانت تعيشها مصر في ذلك الوقت.</w:t>
      </w:r>
    </w:p>
    <w:p/>
    <w:p>
      <w:pPr/>
      <w:r>
        <w:rPr/>
        <w:t xml:space="preserve">ومما كتب فيه:</w:t>
      </w:r>
    </w:p>
    <w:p/>
    <w:p>
      <w:pPr/>
      <w:r>
        <w:rPr/>
        <w:t xml:space="preserve">- التصوير الفني في شعر محمود حسن إسماعيل / مصطفى السعدني - الإسكندرية: منشاة المعارف.</w:t>
      </w:r>
    </w:p>
    <w:p/>
    <w:p>
      <w:pPr/>
      <w:r>
        <w:rPr/>
        <w:t xml:space="preserve">- محمود حسن إسماعيل: مدخل إلى عالمه الشعري / عبد العزيز الدسوقي - القاهرة: دار المعارف.</w:t>
      </w:r>
    </w:p>
    <w:p/>
    <w:p>
      <w:pPr/>
      <w:r>
        <w:rPr/>
        <w:t xml:space="preserve">- شعر محمود حسن إسماعيل: محاولات للتذوق الفني / أنس داود - القاهرة: هجر للطباعة والنشر، 1407 هـ.</w:t>
      </w:r>
    </w:p>
    <w:p/>
    <w:p>
      <w:pPr/>
      <w:r>
        <w:rPr/>
        <w:t xml:space="preserve">إنتاجه الشعري:</w:t>
      </w:r>
    </w:p>
    <w:p/>
    <w:p>
      <w:pPr/>
      <w:r>
        <w:rPr/>
        <w:t xml:space="preserve">- ديوان ’’أغاني الكوخ’’، وهو باكورة إنتاجه.. أطل به على دنيا الشعر عام 1934 م، طبع مرتين، وترجم إلى الروسية في أوائل الستينات.</w:t>
      </w:r>
    </w:p>
    <w:p/>
    <w:p>
      <w:pPr/>
      <w:r>
        <w:rPr/>
        <w:t xml:space="preserve">- ’’هكذا أغني’’، 1937 م وطبع مرتين.</w:t>
      </w:r>
    </w:p>
    <w:p/>
    <w:p>
      <w:pPr/>
      <w:r>
        <w:rPr/>
        <w:t xml:space="preserve">- ’’أين المفر’’، 1948 م.</w:t>
      </w:r>
    </w:p>
    <w:p/>
    <w:p>
      <w:pPr/>
      <w:r>
        <w:rPr/>
        <w:t xml:space="preserve">- ’’نار وأصفاد’’، 1959 م.</w:t>
      </w:r>
    </w:p>
    <w:p/>
    <w:p>
      <w:pPr/>
      <w:r>
        <w:rPr/>
        <w:t xml:space="preserve">- ’’قاب قوسين’’، 1964 م.</w:t>
      </w:r>
    </w:p>
    <w:p/>
    <w:p>
      <w:pPr/>
      <w:r>
        <w:rPr/>
        <w:t xml:space="preserve">- ’’لا بد’’، 1966 م.</w:t>
      </w:r>
    </w:p>
    <w:p/>
    <w:p>
      <w:pPr/>
      <w:r>
        <w:rPr/>
        <w:t xml:space="preserve">- ’’التائهون’’، 1968 م.</w:t>
      </w:r>
    </w:p>
    <w:p/>
    <w:p>
      <w:pPr/>
      <w:r>
        <w:rPr/>
        <w:t xml:space="preserve">- ’’هدير البرزخ’’، 1969 م، وهو قصيد ملحمي من ألف بيت كتبه في أعقاب نكبة 1967 م.</w:t>
      </w:r>
    </w:p>
    <w:p/>
    <w:p>
      <w:pPr/>
      <w:r>
        <w:rPr/>
        <w:t xml:space="preserve">- ’’صلاة ورفض’’، 1970 م.</w:t>
      </w:r>
    </w:p>
    <w:p/>
    <w:p>
      <w:pPr/>
      <w:r>
        <w:rPr/>
        <w:t xml:space="preserve">- ’’نهر الحقيقة’’، 1972 م.</w:t>
      </w:r>
    </w:p>
    <w:p/>
    <w:p>
      <w:pPr/>
      <w:r>
        <w:rPr/>
        <w:t xml:space="preserve">- ’’رياح المغيب’’ وهو من أهم أعماله الأخيرة.</w:t>
      </w:r>
    </w:p>
    <w:p/>
    <w:p>
      <w:pPr/>
      <w:r>
        <w:rPr/>
        <w:t xml:space="preserve">’’السلام الذي أعرف’’، وهو قصيدة ملحمية طويلة ألقاها في مهرجان الشعر العالمي الذي أقيم في مدينة ’’ستروجا’’ في يوغسلافيا ممثلاً للشعراء العرب، وترجمت القصيدة إلى عدة لغات.</w:t>
      </w:r>
    </w:p>
    <w:p/>
    <w:p>
      <w:pPr/>
      <w:r>
        <w:rPr/>
        <w:t xml:space="preserve">- ’’صوت من الله’’.</w:t>
      </w:r>
    </w:p>
    <w:p/>
    <w:p>
      <w:pPr/>
      <w:r>
        <w:rPr/>
        <w:t xml:space="preserve">- الحب.</w:t>
      </w:r>
    </w:p>
    <w:p/>
    <w:p>
      <w:pPr/>
      <w:r>
        <w:rPr/>
        <w:t xml:space="preserve">وقد صدرت أعماله الشعرية الكاملة عن دار سعاد الصباح - القاهرة، 1413 هـ، 4 مج (2129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2026-10-12T14:12:36+03:00</dcterms:created>
  <dcterms:modified xsi:type="dcterms:W3CDTF">2026-10-12T14:12:36+03:00</dcterms:modified>
</cp:coreProperties>
</file>

<file path=docProps/custom.xml><?xml version="1.0" encoding="utf-8"?>
<Properties xmlns="http://schemas.openxmlformats.org/officeDocument/2006/custom-properties" xmlns:vt="http://schemas.openxmlformats.org/officeDocument/2006/docPropsVTypes"/>
</file>