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الجنداري
</w:t>
      </w:r>
    </w:p>
    <w:p>
      <w:pPr/>
      <w:r>
        <w:rPr/>
        <w:t xml:space="preserve">الجنداري  محمود الجنداري: قاص من أهالي العراق. من مجموعاته القصصية (حالات)، (الحصار)، (الخامات)، (عصر المدن).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2026-10-12T14:07:29+03:00</dcterms:created>
  <dcterms:modified xsi:type="dcterms:W3CDTF">2026-10-12T14:07:29+03:00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