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الحريري
</w:t>
      </w:r>
    </w:p>
    <w:p>
      <w:pPr>
        <w:jc w:val="start"/>
        <w:bidi/>
      </w:pPr>
      <w:r>
        <w:rPr>
          <w:rFonts w:ascii="arial" w:hAnsi="arial" w:eastAsia="arial" w:cs="arial"/>
          <w:sz w:val="28"/>
          <w:szCs w:val="28"/>
          <w:b w:val="1"/>
          <w:bCs w:val="1"/>
          <w:rtl/>
        </w:rPr>
        <w:t xml:space="preserve">الحريري
</w:t>
      </w:r>
    </w:p>
    <w:p>
      <w:pPr/>
      <w:r>
        <w:rPr/>
        <w:t xml:space="preserve">الحريري  محمد وهبي الحريري الرفاعي: فنان دولي، خبير بالفنون الإسلامية، آخر الكلاسيكيين العرب. ولد بحلب لأسرة معروفة بالعلم، من أجدادها صاحب المقامات الحريرية. سافر إلى روما وباريس، فدرس الفنون والآثار، ومنحته الحكومة الفرنسية وسام فارس الفنون والآداب. صمم ساحة عدنان المالكي بدمشق، وأنجز مشروع الحفاظ على جامع خالد بن الوليد بحمص. ثم رحل إلى السعودية، فاستقر بها باحثا ومنقبا مع عمله في الإدارة الهندسية بالأمن العام. من مؤلفاته (التراث المعماري في السعودية)، (عسير تراث وحضارة)، (تراث المملكة العربية السعودية) نال عليه تقدير الرئيس البريطاني والألماني وملكة بريطانيا وإمبراطور اليابان، (بيوت الله). لم يتم، وأقام عدة معارض في واشنطن للوحاته. توفي بحلب.</w:t>
      </w:r>
    </w:p>
    <w:p/>
    <w:p>
      <w:pPr>
        <w:jc w:val="start"/>
        <w:bidi/>
      </w:pPr>
      <w:r>
        <w:rPr>
          <w:sz w:val="24"/>
          <w:szCs w:val="24"/>
          <w:b w:val="1"/>
          <w:bCs w:val="1"/>
          <w:rtl/>
        </w:rPr>
        <w:t xml:space="preserve">
إتمام الأعلام،(دار صادر - بيروت،1999،ط 1،ج 1،ص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2026-10-12T13:27:16+03:00</dcterms:created>
  <dcterms:modified xsi:type="dcterms:W3CDTF">2026-10-12T13:27:16+03:00</dcterms:modified>
</cp:coreProperties>
</file>

<file path=docProps/custom.xml><?xml version="1.0" encoding="utf-8"?>
<Properties xmlns="http://schemas.openxmlformats.org/officeDocument/2006/custom-properties" xmlns:vt="http://schemas.openxmlformats.org/officeDocument/2006/docPropsVTypes"/>
</file>