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اليشرطي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اليشرطي
</w:t>
      </w:r>
    </w:p>
    <w:p>
      <w:pPr/>
      <w:r>
        <w:rPr/>
        <w:t xml:space="preserve">اليشرطي  محمد الهادي بن إبراهيم بن علي نور الدين الكبير: شيخ الطرقة الشاذلية اليشرطية، ولد في عكا، وآلت إليه مشيخة الطريقة بعد وفاة والده، فنشرها في آسيا وإفريقية. له كتاب (اللطائف الروحية لأبناء الطريقة الشاذلية اليشرطية). توفي في بيروت.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2026-10-12T13:04:07+03:00</dcterms:created>
  <dcterms:modified xsi:type="dcterms:W3CDTF">2026-10-12T13:04:07+03:00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