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المعلم
</w:t>
      </w:r>
    </w:p>
    <w:p>
      <w:pPr>
        <w:jc w:val="start"/>
        <w:bidi/>
      </w:pPr>
      <w:r>
        <w:rPr>
          <w:rFonts w:ascii="arial" w:hAnsi="arial" w:eastAsia="arial" w:cs="arial"/>
          <w:sz w:val="28"/>
          <w:szCs w:val="28"/>
          <w:b w:val="1"/>
          <w:bCs w:val="1"/>
          <w:rtl/>
        </w:rPr>
        <w:t xml:space="preserve">المعلم
</w:t>
      </w:r>
    </w:p>
    <w:p>
      <w:pPr/>
      <w:r>
        <w:rPr/>
        <w:t xml:space="preserve">المعلم  محمد المعلم: من رواد الناشرين العرب. ولد بالقاهرة وتعلم بها وتخرج بجامعتها. عمل في الإذاعة والصحافة بالعربية والإنكليزية، وعين مديرا لقسم العلاقات الخارجية والشؤون السياسية في الإذاعة المصرية وتولى رئاسة التحرير بمجلة (الإذاعة) أسس في عام (1959) دار القلم للنشر وأممتها الدولة وتولى رئاسة الشركة القومية للتوزيع ثم أسس عام 1968 دار الشروق للنشر كذلك. وكان أول ناشر يهتم بالكتب العلمية. عمل على إصدار موسوعة عربية شاملة. توفي بواشنطن إثر عملية جراحية.</w:t>
      </w:r>
    </w:p>
    <w:p/>
    <w:p>
      <w:pPr>
        <w:jc w:val="start"/>
        <w:bidi/>
      </w:pPr>
      <w:r>
        <w:rPr>
          <w:sz w:val="24"/>
          <w:szCs w:val="24"/>
          <w:b w:val="1"/>
          <w:bCs w:val="1"/>
          <w:rtl/>
        </w:rPr>
        <w:t xml:space="preserve">
إتمام الأعلام،(دار صادر - بيروت،1999،ط 1،ج 1،ص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2026-10-12T12:23:30+03:00</dcterms:created>
  <dcterms:modified xsi:type="dcterms:W3CDTF">2026-10-12T12:23:30+03:00</dcterms:modified>
</cp:coreProperties>
</file>

<file path=docProps/custom.xml><?xml version="1.0" encoding="utf-8"?>
<Properties xmlns="http://schemas.openxmlformats.org/officeDocument/2006/custom-properties" xmlns:vt="http://schemas.openxmlformats.org/officeDocument/2006/docPropsVTypes"/>
</file>