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مصايف
</w:t>
      </w:r>
    </w:p>
    <w:p>
      <w:pPr>
        <w:jc w:val="start"/>
        <w:bidi/>
      </w:pPr>
      <w:r>
        <w:rPr>
          <w:rFonts w:ascii="arial" w:hAnsi="arial" w:eastAsia="arial" w:cs="arial"/>
          <w:sz w:val="28"/>
          <w:szCs w:val="28"/>
          <w:b w:val="1"/>
          <w:bCs w:val="1"/>
          <w:rtl/>
        </w:rPr>
        <w:t xml:space="preserve">محمد مصايف
</w:t>
      </w:r>
    </w:p>
    <w:p>
      <w:pPr/>
      <w:r>
        <w:rPr/>
        <w:t xml:space="preserve">محمد مصايف  محمد مصايف: أديب ناقد من أهالي الجزائر. تقلد عددا من المناصب الجامعية آخرها إدارة معهد اللغة والأدب العربي بجامعة الجزائر له (جماعة الديوان في النقد)، (دراسات في النقد والأدب)، (فصول في النقد الأدبي الجزائري الحديث)، (النقد الأدبي الحديث في المغرب العربي من أوائل العشرينات من هذا القرن إلى أوائل السبعينات فيه).</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مصايف 
</w:t>
      </w:r>
    </w:p>
    <w:p>
      <w:pPr/>
      <w:r>
        <w:rPr/>
        <w:t xml:space="preserve">أديب، ناقد.</w:t>
      </w:r>
    </w:p>
    <w:p/>
    <w:p>
      <w:pPr/>
      <w:r>
        <w:rPr/>
        <w:t xml:space="preserve">تقلد عدة مناصب جامعية، آخرها توليه إدارة معهد اللغة والأدب العربي بجامعة الجزائر، ثم تفرغ لنشاطه الفكري المتمثل بإلقاء المحاضرات وكتابة المقالة النقدية في الصحف الجزائرية، وبعض الصحف العربية الأخرى، بالإضافة إلى إشرافه على عدد كبير من الرسائل الجامعية.</w:t>
      </w:r>
    </w:p>
    <w:p/>
    <w:p>
      <w:pPr/>
      <w:r>
        <w:rPr/>
        <w:t xml:space="preserve">من مؤلفاته:</w:t>
      </w:r>
    </w:p>
    <w:p/>
    <w:p>
      <w:pPr/>
      <w:r>
        <w:rPr/>
        <w:t xml:space="preserve">- جماعة الديوان في النقد، 1394 هـ.</w:t>
      </w:r>
    </w:p>
    <w:p/>
    <w:p>
      <w:pPr/>
      <w:r>
        <w:rPr/>
        <w:t xml:space="preserve">- دراسات في النقد والأدب - الجزائر المؤسسة الوطنية للكتاب.</w:t>
      </w:r>
    </w:p>
    <w:p/>
    <w:p>
      <w:pPr/>
      <w:r>
        <w:rPr/>
        <w:t xml:space="preserve">- فصول في النقد الأدبي الجزائري الحديث: دراسات ووثائق - ط 2 - الجزائر: الشركة الوطنية للتوزيع، 1402 هـ، 207 ص.</w:t>
      </w:r>
    </w:p>
    <w:p/>
    <w:p>
      <w:pPr/>
      <w:r>
        <w:rPr/>
        <w:t xml:space="preserve">- النقد الأدبي الحديث في المغرب العربي من أوائل العشرينات من هذا القرن إلى أوائل السبعينات منه - ط 2 - الجزائر: المؤسسة الوطنية للكتاب، 1404 هـ، 462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2026-10-12T12:24:46+03:00</dcterms:created>
  <dcterms:modified xsi:type="dcterms:W3CDTF">2026-10-12T12:24:46+03:00</dcterms:modified>
</cp:coreProperties>
</file>

<file path=docProps/custom.xml><?xml version="1.0" encoding="utf-8"?>
<Properties xmlns="http://schemas.openxmlformats.org/officeDocument/2006/custom-properties" xmlns:vt="http://schemas.openxmlformats.org/officeDocument/2006/docPropsVTypes"/>
</file>