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إسحاق بن محمد بن إسماعيل، أبو القاسم، الحكيم السمرقندي: قاض حنفي. من كتبه ’’ الصحائف الإلهية - خ) في الأزهرية، و (السواد الأعظم - ط)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إسماعيل بن إبراهيم بن زيد أبو القاسم، القاضي، الحكيم
</w:t>
      </w:r>
    </w:p>
    <w:p>
      <w:pPr/>
      <w:r>
        <w:rPr/>
        <w:t xml:space="preserve">إسحاق بن محمد بن إسماعيل بن إبراهيم بن زيد أبو القاسم، القاضي، الحكيم السمرقندي</w:t>
      </w:r>
    </w:p>
    <w:p/>
    <w:p>
      <w:pPr/>
      <w:r>
        <w:rPr/>
        <w:t xml:space="preserve">ذكره أبو سعد السمعاني، وقال: روى عن عبد الله بن سهل الزاهد، وعمرو بن عاصم المروزي.</w:t>
      </w:r>
    </w:p>
    <w:p/>
    <w:p>
      <w:pPr/>
      <w:r>
        <w:rPr/>
        <w:t xml:space="preserve">روى عنه عبد الكريم بن محمد الفقيه السمرقندي، في جماعة.</w:t>
      </w:r>
    </w:p>
    <w:p/>
    <w:p>
      <w:pPr/>
      <w:r>
        <w:rPr/>
        <w:t xml:space="preserve">وتولى قضاء سمرقند، وحمدت سيرته، ولقب بالحكيم؛ لكثرة حكمته ومواعظه.</w:t>
      </w:r>
    </w:p>
    <w:p/>
    <w:p>
      <w:pPr/>
      <w:r>
        <w:rPr/>
        <w:t xml:space="preserve">مات في المحرم، يوم عاشوراء، سنة اثنتين وأربعين وثلاثمائة، بسمرقند،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2026-09-20T10:20:37+03:00</dcterms:created>
  <dcterms:modified xsi:type="dcterms:W3CDTF">2026-09-20T10:20:37+03:00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