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كامل حتة
</w:t>
      </w:r>
    </w:p>
    <w:p>
      <w:pPr>
        <w:jc w:val="start"/>
        <w:bidi/>
      </w:pPr>
      <w:r>
        <w:rPr>
          <w:rFonts w:ascii="arial" w:hAnsi="arial" w:eastAsia="arial" w:cs="arial"/>
          <w:sz w:val="28"/>
          <w:szCs w:val="28"/>
          <w:b w:val="1"/>
          <w:bCs w:val="1"/>
          <w:rtl/>
        </w:rPr>
        <w:t xml:space="preserve">محمد كامل حتة
</w:t>
      </w:r>
    </w:p>
    <w:p>
      <w:pPr/>
      <w:r>
        <w:rPr/>
        <w:t xml:space="preserve">محمد كامل حتة  محمد كامل حتة: صحفي كاتب من أهالي مصر. ولد بصعيدها وبعدما تعلم انتسب إلى سلك التعليم، وكان من الرواد الذين ساهموا بإنشاء نقابة المعلمين، وعمل في صحف عديدة شارك في إصدار بعضها مثل (البعكوكة) و (السندباد) وأعير للعمل بمؤسسة الطباعة والصحافة والنشر بالسعودية. كتب (صحائف مطوية من تاريخ النوبة). (محمد رسول الله)، (في ظلال الحرمين)، (ذكر المولد النبوي أو الرسالة المحمدية وأثرها في العالم)، (في أرض المعجزات)، (الشاعر الشهيد هاشم الرفاعي)، (القيم الدينية والمجتمع)، (رمضانيات) سلسلة، (صور من الحجاز)، (لبيك)، (سياسة الحرب في الإسلام)، (شهر رمضان).</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كامل حتة 
</w:t>
      </w:r>
    </w:p>
    <w:p>
      <w:pPr/>
      <w:r>
        <w:rPr/>
        <w:t xml:space="preserve">صحفي، كاتب إسلامي، تربوي.</w:t>
      </w:r>
    </w:p>
    <w:p/>
    <w:p>
      <w:pPr/>
      <w:r>
        <w:rPr/>
        <w:t xml:space="preserve">ولد بمدينة أسنا في صعيد مصر.. وبدأ مسيرة حافلة في سلك التعليم، حتى أصبح مديراً لإدارة النشر والإعلام بوزارة التعليم العالي. وخلالها درس في عدة مدن.</w:t>
      </w:r>
    </w:p>
    <w:p/>
    <w:p>
      <w:pPr/>
      <w:r>
        <w:rPr/>
        <w:t xml:space="preserve">وكان بن الرواد الأوائل الذين ساهموا في إنشاء نقابة المعلمين، وتولى إدارة تحرير المجلة المعبرة عنهم والمعروفة باسم ’’الرائد’’.</w:t>
      </w:r>
    </w:p>
    <w:p/>
    <w:p>
      <w:pPr/>
      <w:r>
        <w:rPr/>
        <w:t xml:space="preserve">وكتب في مجلات وجرائد مثل: اللطائف المصورة، والبلاغ، والدنيا المصورة، وكوكب الشرق، والهلال.. وتناولها في دراسة بعنوان ’’صحائف مطوية من تاريخ النوبة’’ التي صدرت في كتاب. كما عمل في عدة صحف أبرزها: صوت الأمة، وصرخة العرب. وشارك في إصدار البعكوكة، والسندباد في منتصف الأربعينات. وأعير للعمل بمؤسسة الطباعة والصحافة والنشر في السعودية بمجلة الرياضة.</w:t>
      </w:r>
    </w:p>
    <w:p/>
    <w:p>
      <w:pPr/>
      <w:r>
        <w:rPr/>
        <w:t xml:space="preserve">وغلب على مؤلفاته الطابع الإسلامي، حيث بدأها بكتابه الأول ’’محمد رسول الله’’ في مطلع الثلاثينات، واختتمها بكتابه الأخير ’’في ظلال الحرمين’’ بنهاية السبعينات.</w:t>
      </w:r>
    </w:p>
    <w:p/>
    <w:p>
      <w:pPr/>
      <w:r>
        <w:rPr/>
        <w:t xml:space="preserve">وله أيضاً:</w:t>
      </w:r>
    </w:p>
    <w:p/>
    <w:p>
      <w:pPr/>
      <w:r>
        <w:rPr/>
        <w:t xml:space="preserve">- ذكر المولد النبوي، أو، الرسالة المحمدية وأثرها في العالم: بحث في روائع السيرة وحقائق الرسالة المحمدية. - القاهرة: جماعة الوعظ والدعوة الإسلامية، 1356 هـ، 89 ص (ملحق للعدد رقم 161 من مجلة التقوى القاهرية).</w:t>
      </w:r>
    </w:p>
    <w:p/>
    <w:p>
      <w:pPr/>
      <w:r>
        <w:rPr/>
        <w:t xml:space="preserve">- في أرض المعجزات - القاهرة: دار الكتاب المصري، 1377 هـ 471 ص.</w:t>
      </w:r>
    </w:p>
    <w:p/>
    <w:p>
      <w:pPr/>
      <w:r>
        <w:rPr/>
        <w:t xml:space="preserve">- الشاعر الشهيد هاشم الرفاعي - القاهرة: دار المعارف، 1381 هـ 111 ص.</w:t>
      </w:r>
    </w:p>
    <w:p/>
    <w:p>
      <w:pPr/>
      <w:r>
        <w:rPr/>
        <w:t xml:space="preserve">- صور من الحجاز: مشاعر وجدانية، ذكريات تاريخية، حقائق اجتماعية، أسرار سياسية. - القاهرة: مجلة صرخة العرب، 1372 هـ، 205 ص.</w:t>
      </w:r>
    </w:p>
    <w:p/>
    <w:p>
      <w:pPr/>
      <w:r>
        <w:rPr/>
        <w:t xml:space="preserve">- في ظلال الحرمين. - القاهرة: دار المعارف، 1398 هـ، 447.</w:t>
      </w:r>
    </w:p>
    <w:p/>
    <w:p>
      <w:pPr/>
      <w:r>
        <w:rPr/>
        <w:t xml:space="preserve">- القيم الدينية والمجتمع - القاهرة: دار المعارف، 1394 ص 270 ص. (اقرأ؛ 386).</w:t>
      </w:r>
    </w:p>
    <w:p/>
    <w:p>
      <w:pPr/>
      <w:r>
        <w:rPr/>
        <w:t xml:space="preserve">- سلسلة رمضانيات.</w:t>
      </w:r>
    </w:p>
    <w:p/>
    <w:p>
      <w:pPr/>
      <w:r>
        <w:rPr/>
        <w:t xml:space="preserve">- لبيك... - ط 3 - القاهرة: دار المعارف، 1388 هـ، 142 ص. (اقراء؛ 268).</w:t>
      </w:r>
    </w:p>
    <w:p/>
    <w:p>
      <w:pPr/>
      <w:r>
        <w:rPr/>
        <w:t xml:space="preserve">- سياسة الحرب في الإسلام.</w:t>
      </w:r>
    </w:p>
    <w:p/>
    <w:p>
      <w:pPr/>
      <w:r>
        <w:rPr/>
        <w:t xml:space="preserve">- شهر القرآن - القاهرة:</w:t>
      </w:r>
    </w:p>
    <w:p/>
    <w:p>
      <w:pPr/>
      <w:r>
        <w:rPr/>
        <w:t xml:space="preserve">مؤسسة دار الشعب.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2026-07-29T02:41:29+03:00</dcterms:created>
  <dcterms:modified xsi:type="dcterms:W3CDTF">2026-07-29T02:41:29+03:00</dcterms:modified>
</cp:coreProperties>
</file>

<file path=docProps/custom.xml><?xml version="1.0" encoding="utf-8"?>
<Properties xmlns="http://schemas.openxmlformats.org/officeDocument/2006/custom-properties" xmlns:vt="http://schemas.openxmlformats.org/officeDocument/2006/docPropsVTypes"/>
</file>