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حمادة
</w:t>
      </w:r>
    </w:p>
    <w:p>
      <w:pPr>
        <w:jc w:val="start"/>
        <w:bidi/>
      </w:pPr>
      <w:r>
        <w:rPr>
          <w:rFonts w:ascii="arial" w:hAnsi="arial" w:eastAsia="arial" w:cs="arial"/>
          <w:sz w:val="28"/>
          <w:szCs w:val="28"/>
          <w:b w:val="1"/>
          <w:bCs w:val="1"/>
          <w:rtl/>
        </w:rPr>
        <w:t xml:space="preserve">محمد علي حمادة
</w:t>
      </w:r>
    </w:p>
    <w:p>
      <w:pPr/>
      <w:r>
        <w:rPr/>
        <w:t xml:space="preserve">محمد علي حمادة  محمد علي بن ملحم حمادة: سياسي، صحفي من أهالي لبنان. ولد في بعقلين وتخرج محاميا في جامعة باريس. اهتم بالسياسة مبكرا وشارك في كثير من الحركات الوطنية. فدخل الجمعية العربية السورية بالعاصمة الفرنسية وتولى رئاستها مدة. وعاد إلى لبنان فانضم إلى حزب الاستقلال الجمهوري، وأسهم بتأسيس حزب النداء القومي، واعتقل. ولما استقلت بلاده عين في الخارجية والسلك الدبلوماسي. وبعدما ترك الوظيفة اختير رئيسا لمجلس الإدارة بدار النهار وأسس مجلة (القضايا المعاصرة).</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2026-10-12T11:27:58+03:00</dcterms:created>
  <dcterms:modified xsi:type="dcterms:W3CDTF">2026-10-12T11:27:58+03:00</dcterms:modified>
</cp:coreProperties>
</file>

<file path=docProps/custom.xml><?xml version="1.0" encoding="utf-8"?>
<Properties xmlns="http://schemas.openxmlformats.org/officeDocument/2006/custom-properties" xmlns:vt="http://schemas.openxmlformats.org/officeDocument/2006/docPropsVTypes"/>
</file>