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جماز
</w:t>
      </w:r>
    </w:p>
    <w:p>
      <w:pPr>
        <w:jc w:val="start"/>
        <w:bidi/>
      </w:pPr>
      <w:r>
        <w:rPr>
          <w:rFonts w:ascii="arial" w:hAnsi="arial" w:eastAsia="arial" w:cs="arial"/>
          <w:sz w:val="28"/>
          <w:szCs w:val="28"/>
          <w:b w:val="1"/>
          <w:bCs w:val="1"/>
          <w:rtl/>
        </w:rPr>
        <w:t xml:space="preserve">جماز
</w:t>
      </w:r>
    </w:p>
    <w:p>
      <w:pPr/>
      <w:r>
        <w:rPr/>
        <w:t xml:space="preserve">جماز  محمد علي جماز: من علماء الحديث. ولد بقرية كرم النور بمحافظة الدقهلية. بمصر. تعلم في الأزهر، وانتسب لجماعة الإخوان المسلمين، وغادر إلى قطر أستاذ للعلوم الشرعية بالمعهد الديني وكان مديرا له. وشارك في وضع مناهج العلوم الشرعية لمراحل التعليم المختلفة. ثم نال الدكتوراه في الحديث النبوي فعين مدرسا بكلية الشريعة بجامعة قطر. ألف (قبسات من السنة)، (محاضرات في علم الحديث)، (وصايا لقمان)، (الشباب المسلم بين الماضي والحاضر)، (مسند الشاميين)، (التعريف برواد مسند الشاميين).</w:t>
      </w:r>
    </w:p>
    <w:p/>
    <w:p>
      <w:pPr>
        <w:jc w:val="start"/>
        <w:bidi/>
      </w:pPr>
      <w:r>
        <w:rPr>
          <w:sz w:val="24"/>
          <w:szCs w:val="24"/>
          <w:b w:val="1"/>
          <w:bCs w:val="1"/>
          <w:rtl/>
        </w:rPr>
        <w:t xml:space="preserve">
إتمام الأعلام،(دار صادر - بيروت،1999،ط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2026-10-12T10:07:04+03:00</dcterms:created>
  <dcterms:modified xsi:type="dcterms:W3CDTF">2026-10-12T10:07:04+03:00</dcterms:modified>
</cp:coreProperties>
</file>

<file path=docProps/custom.xml><?xml version="1.0" encoding="utf-8"?>
<Properties xmlns="http://schemas.openxmlformats.org/officeDocument/2006/custom-properties" xmlns:vt="http://schemas.openxmlformats.org/officeDocument/2006/docPropsVTypes"/>
</file>